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6" w:rsidRPr="00C13128" w:rsidRDefault="00C13128" w:rsidP="00245685">
      <w:pPr>
        <w:pStyle w:val="Nincstrkz"/>
        <w:rPr>
          <w:rFonts w:cstheme="minorHAnsi"/>
          <w:caps/>
        </w:rPr>
      </w:pPr>
      <w:r w:rsidRPr="00C13128">
        <w:rPr>
          <w:rFonts w:cstheme="minorHAnsi"/>
          <w:caps/>
        </w:rPr>
        <w:t>Szakmai adatlap</w:t>
      </w:r>
    </w:p>
    <w:p w:rsidR="00780051" w:rsidRDefault="00780051" w:rsidP="00780051">
      <w:pPr>
        <w:spacing w:after="240"/>
      </w:pPr>
      <w:r>
        <w:rPr>
          <w:b/>
        </w:rPr>
        <w:t>1. Személyes adatok</w:t>
      </w:r>
    </w:p>
    <w:p w:rsidR="00780051" w:rsidRPr="00B8356F" w:rsidRDefault="00780051" w:rsidP="0069760B">
      <w:pPr>
        <w:tabs>
          <w:tab w:val="left" w:pos="2835"/>
        </w:tabs>
        <w:spacing w:before="0" w:after="0"/>
      </w:pPr>
      <w:r>
        <w:rPr>
          <w:b/>
        </w:rPr>
        <w:t>Név:</w:t>
      </w:r>
      <w:r w:rsidR="00B8356F">
        <w:t xml:space="preserve"> Molnár András</w:t>
      </w:r>
    </w:p>
    <w:p w:rsidR="00B946E6" w:rsidRPr="00B946E6" w:rsidRDefault="00780051" w:rsidP="00B946E6">
      <w:pPr>
        <w:tabs>
          <w:tab w:val="left" w:pos="2835"/>
        </w:tabs>
        <w:spacing w:before="0" w:after="240"/>
      </w:pPr>
      <w:r>
        <w:rPr>
          <w:b/>
        </w:rPr>
        <w:t>E-mail cím:</w:t>
      </w:r>
      <w:r w:rsidR="00B8356F">
        <w:t xml:space="preserve"> andrasm@juris.u-szeged.hu</w:t>
      </w:r>
    </w:p>
    <w:p w:rsid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2. Végzettségek, tudományos fokozatok</w:t>
      </w:r>
    </w:p>
    <w:p w:rsidR="00C762E4" w:rsidRDefault="00B8356F" w:rsidP="0069760B">
      <w:pPr>
        <w:tabs>
          <w:tab w:val="left" w:pos="2835"/>
        </w:tabs>
        <w:spacing w:before="240" w:after="240"/>
      </w:pPr>
      <w:r w:rsidRPr="00B8356F">
        <w:t>S</w:t>
      </w:r>
      <w:r w:rsidR="003A4AFD">
        <w:t xml:space="preserve">zegedi </w:t>
      </w:r>
      <w:r w:rsidRPr="00B8356F">
        <w:t>T</w:t>
      </w:r>
      <w:r w:rsidR="003A4AFD">
        <w:t xml:space="preserve">udományegyetem </w:t>
      </w:r>
      <w:r w:rsidRPr="00B8356F">
        <w:t>B</w:t>
      </w:r>
      <w:r w:rsidR="003A4AFD">
        <w:t xml:space="preserve">ölcsészettudományi </w:t>
      </w:r>
      <w:r w:rsidRPr="00B8356F">
        <w:t>K</w:t>
      </w:r>
      <w:r w:rsidR="003A4AFD">
        <w:t>ar</w:t>
      </w:r>
      <w:r>
        <w:t xml:space="preserve"> Irodalomtudományi Doktori Iskola – PhD-abszolutórium (2017)</w:t>
      </w:r>
    </w:p>
    <w:p w:rsidR="00B8356F" w:rsidRDefault="003A4AFD" w:rsidP="0069760B">
      <w:pPr>
        <w:tabs>
          <w:tab w:val="left" w:pos="2835"/>
        </w:tabs>
        <w:spacing w:before="240" w:after="240"/>
      </w:pPr>
      <w:r>
        <w:t xml:space="preserve">Szegedi </w:t>
      </w:r>
      <w:r w:rsidR="00B8356F">
        <w:t>T</w:t>
      </w:r>
      <w:r>
        <w:t>udományegyetem Állam és Jogtudományi Kar</w:t>
      </w:r>
      <w:r w:rsidR="00B8356F">
        <w:t xml:space="preserve"> Állam- és Jogtudományi Doktori Iskola – PhD-fokozat (2017)</w:t>
      </w:r>
    </w:p>
    <w:p w:rsidR="0051018E" w:rsidRDefault="003A4AFD" w:rsidP="0069760B">
      <w:pPr>
        <w:tabs>
          <w:tab w:val="left" w:pos="2835"/>
        </w:tabs>
        <w:spacing w:before="240" w:after="240"/>
      </w:pPr>
      <w:r>
        <w:t>Szegedi Tudományegyetem Állam és Jogtudományi Kar</w:t>
      </w:r>
      <w:r w:rsidR="0051018E">
        <w:t xml:space="preserve"> Állam- és Jogtudományi Doktori Iskola – PhD-abszolutórium (2012)</w:t>
      </w:r>
    </w:p>
    <w:p w:rsidR="003A4AFD" w:rsidRDefault="003A4AFD" w:rsidP="0069760B">
      <w:pPr>
        <w:tabs>
          <w:tab w:val="left" w:pos="2835"/>
        </w:tabs>
        <w:spacing w:before="240" w:after="240"/>
      </w:pPr>
      <w:r>
        <w:t xml:space="preserve">Kodolányi János Főiskola Bölcsészettudományi Kar – BA </w:t>
      </w:r>
      <w:proofErr w:type="spellStart"/>
      <w:r>
        <w:t>dipoloma</w:t>
      </w:r>
      <w:proofErr w:type="spellEnd"/>
      <w:r>
        <w:t xml:space="preserve"> (anglisztika)</w:t>
      </w:r>
    </w:p>
    <w:p w:rsidR="00B8356F" w:rsidRPr="00B8356F" w:rsidRDefault="0051018E" w:rsidP="0069760B">
      <w:pPr>
        <w:tabs>
          <w:tab w:val="left" w:pos="2835"/>
        </w:tabs>
        <w:spacing w:before="240" w:after="240"/>
      </w:pPr>
      <w:r>
        <w:t>K</w:t>
      </w:r>
      <w:r w:rsidR="003A4AFD">
        <w:t>ároli Gáspár Református Egyetem Állam- és Jogtudományi Kar</w:t>
      </w:r>
      <w:r>
        <w:t xml:space="preserve"> – </w:t>
      </w:r>
      <w:r w:rsidR="00BA7A15">
        <w:t>diploma (</w:t>
      </w:r>
      <w:r w:rsidR="0000068B">
        <w:t>jogász</w:t>
      </w:r>
      <w:r>
        <w:t>)</w:t>
      </w:r>
    </w:p>
    <w:p w:rsidR="00780051" w:rsidRP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3. </w:t>
      </w:r>
      <w:r w:rsidR="00C762E4">
        <w:rPr>
          <w:b/>
        </w:rPr>
        <w:t>Munkahely</w:t>
      </w:r>
    </w:p>
    <w:p w:rsidR="00C762E4" w:rsidRDefault="0051018E" w:rsidP="001B49F2">
      <w:pPr>
        <w:tabs>
          <w:tab w:val="left" w:pos="2835"/>
        </w:tabs>
        <w:spacing w:before="240" w:after="240"/>
      </w:pPr>
      <w:r w:rsidRPr="0051018E">
        <w:t>SZTE-ÁJTK</w:t>
      </w:r>
      <w:r>
        <w:t>, Összehasonlító Jogi és Jogelméleti Intézet, adjunktus (2018-)</w:t>
      </w:r>
    </w:p>
    <w:p w:rsidR="0051018E" w:rsidRDefault="0051018E" w:rsidP="001B49F2">
      <w:pPr>
        <w:tabs>
          <w:tab w:val="left" w:pos="2835"/>
        </w:tabs>
        <w:spacing w:before="240" w:after="240"/>
      </w:pPr>
      <w:r>
        <w:t>Alkotmánybíróság, tanácsadó (2017-)</w:t>
      </w:r>
    </w:p>
    <w:p w:rsidR="0051018E" w:rsidRDefault="0051018E" w:rsidP="001B49F2">
      <w:pPr>
        <w:tabs>
          <w:tab w:val="left" w:pos="2835"/>
        </w:tabs>
        <w:spacing w:before="240" w:after="240"/>
      </w:pPr>
      <w:r>
        <w:t>Alkotmánybíróság, érdemi munkatárs (2011-2017)</w:t>
      </w:r>
    </w:p>
    <w:p w:rsidR="0051018E" w:rsidRPr="0051018E" w:rsidRDefault="0051018E" w:rsidP="001B49F2">
      <w:pPr>
        <w:tabs>
          <w:tab w:val="left" w:pos="2835"/>
        </w:tabs>
        <w:spacing w:before="240" w:after="240"/>
      </w:pPr>
      <w:r>
        <w:t>SZTE-ÁJTK, Jogbölcseleti és Jogszociológiai Tanszék, tanársegéd (2011-2018)</w:t>
      </w:r>
    </w:p>
    <w:p w:rsidR="00550668" w:rsidRPr="001B49F2" w:rsidRDefault="00100EEF" w:rsidP="001B49F2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4. Szakmai tapasztalatok és tagságok</w:t>
      </w:r>
      <w:r w:rsidR="001B49F2">
        <w:rPr>
          <w:b/>
        </w:rPr>
        <w:t xml:space="preserve">, </w:t>
      </w:r>
      <w:r w:rsidR="001B49F2">
        <w:rPr>
          <w:rFonts w:eastAsia="Times New Roman" w:cs="Times New Roman"/>
          <w:b/>
          <w:szCs w:val="26"/>
          <w:lang w:eastAsia="hu-HU"/>
        </w:rPr>
        <w:t>e</w:t>
      </w:r>
      <w:r w:rsidR="009D3B72" w:rsidRPr="009D3B72">
        <w:rPr>
          <w:rFonts w:eastAsia="Times New Roman" w:cs="Times New Roman"/>
          <w:b/>
          <w:szCs w:val="26"/>
          <w:lang w:eastAsia="hu-HU"/>
        </w:rPr>
        <w:t>gyetemi közélet</w:t>
      </w:r>
    </w:p>
    <w:p w:rsidR="00C762E4" w:rsidRDefault="0051018E" w:rsidP="0069760B">
      <w:pPr>
        <w:tabs>
          <w:tab w:val="left" w:pos="2835"/>
        </w:tabs>
        <w:spacing w:before="240" w:after="240"/>
      </w:pPr>
      <w:r w:rsidRPr="0051018E">
        <w:t>Magyar Állam- és Jogtudományi Társaság</w:t>
      </w:r>
    </w:p>
    <w:p w:rsidR="003A4AFD" w:rsidRPr="0051018E" w:rsidRDefault="003A4AFD" w:rsidP="0069760B">
      <w:pPr>
        <w:tabs>
          <w:tab w:val="left" w:pos="2835"/>
        </w:tabs>
        <w:spacing w:before="240" w:after="240"/>
      </w:pPr>
      <w:proofErr w:type="spellStart"/>
      <w:r>
        <w:t>Hungarian</w:t>
      </w:r>
      <w:proofErr w:type="spellEnd"/>
      <w:r>
        <w:t xml:space="preserve"> Society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of English</w:t>
      </w:r>
    </w:p>
    <w:p w:rsidR="00100EEF" w:rsidRP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5. Oktatói tevékenység</w:t>
      </w:r>
    </w:p>
    <w:p w:rsidR="00C762E4" w:rsidRPr="00B946E6" w:rsidRDefault="00B946E6" w:rsidP="0069760B">
      <w:pPr>
        <w:tabs>
          <w:tab w:val="left" w:pos="2835"/>
        </w:tabs>
        <w:spacing w:before="240" w:after="240"/>
      </w:pPr>
      <w:r w:rsidRPr="00B946E6">
        <w:t xml:space="preserve">Jogbölcselet, Jogszociológia, </w:t>
      </w:r>
      <w:proofErr w:type="gramStart"/>
      <w:r w:rsidRPr="00B946E6">
        <w:t>A</w:t>
      </w:r>
      <w:proofErr w:type="gramEnd"/>
      <w:r w:rsidRPr="00B946E6">
        <w:t xml:space="preserve"> jogrendszerek világa</w:t>
      </w:r>
      <w:r w:rsidR="003A4AFD">
        <w:t>; korábban: Szociológia, Jogi alaptan</w:t>
      </w:r>
    </w:p>
    <w:p w:rsidR="00100EEF" w:rsidRDefault="00100EEF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6. Tudományos tevékenység</w:t>
      </w:r>
    </w:p>
    <w:p w:rsidR="00C762E4" w:rsidRDefault="00C762E4" w:rsidP="00A95B05">
      <w:pPr>
        <w:tabs>
          <w:tab w:val="left" w:pos="2835"/>
        </w:tabs>
        <w:spacing w:before="0" w:after="0"/>
        <w:rPr>
          <w:rFonts w:eastAsia="Calibri" w:cs="Times New Roman"/>
          <w:b/>
        </w:rPr>
      </w:pPr>
    </w:p>
    <w:p w:rsidR="00A95B05" w:rsidRDefault="00A95B05" w:rsidP="00A95B05">
      <w:pPr>
        <w:tabs>
          <w:tab w:val="left" w:pos="2835"/>
        </w:tabs>
        <w:spacing w:before="0" w:after="0"/>
        <w:rPr>
          <w:rFonts w:eastAsia="Calibri" w:cs="Times New Roman"/>
        </w:rPr>
      </w:pPr>
      <w:r w:rsidRPr="00A95B05">
        <w:rPr>
          <w:rFonts w:eastAsia="Calibri" w:cs="Times New Roman"/>
          <w:b/>
        </w:rPr>
        <w:t xml:space="preserve">Tudományos, </w:t>
      </w:r>
      <w:r w:rsidR="001B49F2">
        <w:rPr>
          <w:rFonts w:eastAsia="Calibri" w:cs="Times New Roman"/>
          <w:b/>
        </w:rPr>
        <w:t>konferencia-előadások tartása</w:t>
      </w:r>
      <w:r w:rsidR="00924181">
        <w:rPr>
          <w:rFonts w:eastAsia="Calibri" w:cs="Times New Roman"/>
          <w:b/>
        </w:rPr>
        <w:t>:</w:t>
      </w:r>
    </w:p>
    <w:p w:rsidR="005E2952" w:rsidRDefault="005E2952" w:rsidP="005E2952">
      <w:r>
        <w:t>~ Jogász Doktoranduszok Országos Szakmai Találkozója, Budapest, 2008. XI. 29</w:t>
      </w:r>
      <w:proofErr w:type="gramStart"/>
      <w:r>
        <w:t>.,</w:t>
      </w:r>
      <w:proofErr w:type="gramEnd"/>
      <w:r>
        <w:t xml:space="preserve"> előadás címe: </w:t>
      </w:r>
      <w:r>
        <w:rPr>
          <w:i/>
        </w:rPr>
        <w:t xml:space="preserve">Richard </w:t>
      </w:r>
      <w:proofErr w:type="spellStart"/>
      <w:r>
        <w:rPr>
          <w:i/>
        </w:rPr>
        <w:t>Posner</w:t>
      </w:r>
      <w:proofErr w:type="spellEnd"/>
      <w:r>
        <w:rPr>
          <w:i/>
        </w:rPr>
        <w:t xml:space="preserve"> a bírói szerepről</w:t>
      </w:r>
    </w:p>
    <w:p w:rsidR="005E2952" w:rsidRDefault="005E2952" w:rsidP="005E2952">
      <w:r>
        <w:lastRenderedPageBreak/>
        <w:t>~ Jogász Doktoranduszok Országos Szakmai Találkozója, Budapest, 2009. XI. 21</w:t>
      </w:r>
      <w:proofErr w:type="gramStart"/>
      <w:r>
        <w:t>.,</w:t>
      </w:r>
      <w:proofErr w:type="gramEnd"/>
      <w:r>
        <w:t xml:space="preserve"> előadás címe: </w:t>
      </w:r>
      <w:r>
        <w:rPr>
          <w:i/>
        </w:rPr>
        <w:t>Érvelési minták a „</w:t>
      </w:r>
      <w:proofErr w:type="spellStart"/>
      <w:r>
        <w:t>Lochner</w:t>
      </w:r>
      <w:r>
        <w:rPr>
          <w:i/>
        </w:rPr>
        <w:t>-bíróság</w:t>
      </w:r>
      <w:proofErr w:type="spellEnd"/>
      <w:r>
        <w:rPr>
          <w:i/>
        </w:rPr>
        <w:t>” munkaidő- és minimálbér-szabályozás alkotmányosságát érintő döntéseiben</w:t>
      </w:r>
    </w:p>
    <w:p w:rsidR="005E2952" w:rsidRPr="005E2952" w:rsidRDefault="005E2952" w:rsidP="005E2952">
      <w:pPr>
        <w:rPr>
          <w:i/>
        </w:rPr>
      </w:pPr>
      <w:r>
        <w:t xml:space="preserve">~ Kovács István Emléknapok – Az Alkotmány és gyakorlata 20 év távlatában, Szeged, 2010. XI. 18-19., előadás címe: </w:t>
      </w:r>
      <w:r>
        <w:rPr>
          <w:i/>
        </w:rPr>
        <w:t>A magánszférához való jog az amerikai Legfelsőbb Bíróság gyakorlatában</w:t>
      </w:r>
    </w:p>
    <w:p w:rsidR="005E2952" w:rsidRDefault="005E2952" w:rsidP="005E2952">
      <w:r>
        <w:t>~ Jogász Doktoranduszok Országos Szakmai Találkozója, Budapest, 2010. XI. 27</w:t>
      </w:r>
      <w:proofErr w:type="gramStart"/>
      <w:r>
        <w:t>.,</w:t>
      </w:r>
      <w:proofErr w:type="gramEnd"/>
      <w:r>
        <w:t xml:space="preserve"> előadás címe: </w:t>
      </w:r>
      <w:r>
        <w:rPr>
          <w:i/>
        </w:rPr>
        <w:t>A Roosevelt és az amerikai Legfelsőbb Bíróság közötti konfliktus alkotmányjogi háttere</w:t>
      </w:r>
    </w:p>
    <w:p w:rsidR="005E2952" w:rsidRDefault="005E2952" w:rsidP="005E2952">
      <w:r>
        <w:t>~ IV. Jog és Irodalom Szimpózium, Szeged, 2012. V. 25</w:t>
      </w:r>
      <w:proofErr w:type="gramStart"/>
      <w:r>
        <w:t>.,</w:t>
      </w:r>
      <w:proofErr w:type="gramEnd"/>
      <w:r>
        <w:t xml:space="preserve"> előadás címe: </w:t>
      </w:r>
      <w:r>
        <w:rPr>
          <w:i/>
        </w:rPr>
        <w:t xml:space="preserve">Párhuzamok </w:t>
      </w:r>
      <w:proofErr w:type="spellStart"/>
      <w:r>
        <w:rPr>
          <w:i/>
        </w:rPr>
        <w:t>Ambrose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Bierce</w:t>
      </w:r>
      <w:proofErr w:type="spellEnd"/>
      <w:r>
        <w:rPr>
          <w:i/>
        </w:rPr>
        <w:t xml:space="preserve"> és Oliver </w:t>
      </w:r>
      <w:proofErr w:type="spellStart"/>
      <w:r>
        <w:rPr>
          <w:i/>
        </w:rPr>
        <w:t>Wendell</w:t>
      </w:r>
      <w:proofErr w:type="spellEnd"/>
      <w:r>
        <w:rPr>
          <w:i/>
        </w:rPr>
        <w:t xml:space="preserve"> Holmes gondolatvilágában</w:t>
      </w:r>
    </w:p>
    <w:p w:rsidR="005E2952" w:rsidRDefault="005E2952" w:rsidP="005E2952">
      <w:r>
        <w:t>~ Állam és jog – kodifikációs kihívások napjainkban, Szeged, 2012. V. 30</w:t>
      </w:r>
      <w:proofErr w:type="gramStart"/>
      <w:r>
        <w:t>.,</w:t>
      </w:r>
      <w:proofErr w:type="gramEnd"/>
      <w:r>
        <w:t xml:space="preserve"> előadás címe: </w:t>
      </w:r>
      <w:r>
        <w:rPr>
          <w:i/>
        </w:rPr>
        <w:t>Az alapjogi aktivizmus definíciójának egyes kérdései, különös tekintettel a „megsemmisítés” és „precedenstől való eltérés” kritériumaira</w:t>
      </w:r>
    </w:p>
    <w:p w:rsidR="005E2952" w:rsidRDefault="005E2952" w:rsidP="005E2952">
      <w:r>
        <w:t xml:space="preserve">~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Measure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of </w:t>
      </w:r>
      <w:proofErr w:type="spellStart"/>
      <w:r>
        <w:t>Judicial</w:t>
      </w:r>
      <w:proofErr w:type="spellEnd"/>
      <w:r>
        <w:t xml:space="preserve"> </w:t>
      </w:r>
      <w:proofErr w:type="spellStart"/>
      <w:r>
        <w:t>Reasoning</w:t>
      </w:r>
      <w:proofErr w:type="spellEnd"/>
      <w:r>
        <w:t xml:space="preserve">, Debrecen, 2014. XI. 28-29., előadás címe: </w:t>
      </w:r>
      <w:r>
        <w:rPr>
          <w:i/>
          <w:lang w:val="en-US"/>
        </w:rPr>
        <w:t xml:space="preserve">Dogmatic and Scientific Activisms and </w:t>
      </w:r>
      <w:proofErr w:type="spellStart"/>
      <w:r>
        <w:rPr>
          <w:i/>
          <w:lang w:val="en-US"/>
        </w:rPr>
        <w:t>Passivisms</w:t>
      </w:r>
      <w:proofErr w:type="spellEnd"/>
      <w:r>
        <w:rPr>
          <w:i/>
          <w:lang w:val="en-US"/>
        </w:rPr>
        <w:t>: A Framework to Assess Judicial “Activism”</w:t>
      </w:r>
    </w:p>
    <w:p w:rsidR="005E2952" w:rsidRDefault="005E2952" w:rsidP="005E2952">
      <w:pPr>
        <w:tabs>
          <w:tab w:val="left" w:pos="2835"/>
        </w:tabs>
      </w:pPr>
      <w:r>
        <w:t>~ Jog és irodalom szimpózium, Budapest, 2017. X. 10</w:t>
      </w:r>
      <w:proofErr w:type="gramStart"/>
      <w:r>
        <w:t>.,</w:t>
      </w:r>
      <w:proofErr w:type="gramEnd"/>
      <w:r>
        <w:t xml:space="preserve"> előadás címe: </w:t>
      </w:r>
      <w:r>
        <w:rPr>
          <w:i/>
        </w:rPr>
        <w:t xml:space="preserve">Büntetőjogi narratívaképződés klasszikus rémtörténeti szövegekben Poe és </w:t>
      </w:r>
      <w:proofErr w:type="spellStart"/>
      <w:r>
        <w:rPr>
          <w:i/>
        </w:rPr>
        <w:t>Lovecraft</w:t>
      </w:r>
      <w:proofErr w:type="spellEnd"/>
      <w:r>
        <w:rPr>
          <w:i/>
        </w:rPr>
        <w:t xml:space="preserve"> példája alapján</w:t>
      </w:r>
    </w:p>
    <w:p w:rsidR="005E2952" w:rsidRPr="005E2952" w:rsidRDefault="005E2952" w:rsidP="005E2952">
      <w:pPr>
        <w:tabs>
          <w:tab w:val="left" w:pos="2835"/>
        </w:tabs>
      </w:pPr>
      <w:r>
        <w:t xml:space="preserve">~ Law and Mind 2, Krakkó, 2018. XI. 20-XII. 1., előadás címe: </w:t>
      </w:r>
      <w:proofErr w:type="spellStart"/>
      <w:r w:rsidRPr="005E2952">
        <w:rPr>
          <w:i/>
        </w:rPr>
        <w:t>What</w:t>
      </w:r>
      <w:proofErr w:type="spellEnd"/>
      <w:r w:rsidRPr="005E2952">
        <w:rPr>
          <w:i/>
        </w:rPr>
        <w:t xml:space="preserve"> </w:t>
      </w:r>
      <w:proofErr w:type="gramStart"/>
      <w:r w:rsidRPr="005E2952">
        <w:rPr>
          <w:i/>
        </w:rPr>
        <w:t>Is</w:t>
      </w:r>
      <w:proofErr w:type="gramEnd"/>
      <w:r w:rsidRPr="005E2952">
        <w:rPr>
          <w:i/>
        </w:rPr>
        <w:t xml:space="preserve"> </w:t>
      </w:r>
      <w:proofErr w:type="spellStart"/>
      <w:r w:rsidRPr="005E2952">
        <w:rPr>
          <w:i/>
        </w:rPr>
        <w:t>the</w:t>
      </w:r>
      <w:proofErr w:type="spellEnd"/>
      <w:r w:rsidRPr="005E2952">
        <w:rPr>
          <w:i/>
        </w:rPr>
        <w:t xml:space="preserve"> “</w:t>
      </w:r>
      <w:proofErr w:type="spellStart"/>
      <w:r w:rsidRPr="005E2952">
        <w:rPr>
          <w:i/>
        </w:rPr>
        <w:t>Subject</w:t>
      </w:r>
      <w:proofErr w:type="spellEnd"/>
      <w:r w:rsidRPr="005E2952">
        <w:rPr>
          <w:i/>
        </w:rPr>
        <w:t xml:space="preserve">” </w:t>
      </w:r>
      <w:proofErr w:type="spellStart"/>
      <w:r w:rsidRPr="005E2952">
        <w:rPr>
          <w:i/>
        </w:rPr>
        <w:t>for</w:t>
      </w:r>
      <w:proofErr w:type="spellEnd"/>
      <w:r w:rsidRPr="005E2952">
        <w:rPr>
          <w:i/>
        </w:rPr>
        <w:t xml:space="preserve"> Law and </w:t>
      </w:r>
      <w:proofErr w:type="spellStart"/>
      <w:r w:rsidRPr="005E2952">
        <w:rPr>
          <w:i/>
        </w:rPr>
        <w:t>Neuroscience</w:t>
      </w:r>
      <w:proofErr w:type="spellEnd"/>
      <w:r w:rsidRPr="005E2952">
        <w:rPr>
          <w:i/>
        </w:rPr>
        <w:t xml:space="preserve"> Research?</w:t>
      </w:r>
    </w:p>
    <w:p w:rsidR="005E2952" w:rsidRPr="005E2952" w:rsidRDefault="005E2952" w:rsidP="005E2952">
      <w:pPr>
        <w:tabs>
          <w:tab w:val="left" w:pos="2835"/>
        </w:tabs>
        <w:rPr>
          <w:i/>
        </w:rPr>
      </w:pPr>
      <w:r>
        <w:t xml:space="preserve">~ Jog és irodalom szimpózium, Kolozsvár, 2019. IX. 20., előadás címe: </w:t>
      </w:r>
      <w:r>
        <w:rPr>
          <w:i/>
        </w:rPr>
        <w:t xml:space="preserve">A </w:t>
      </w:r>
      <w:proofErr w:type="gramStart"/>
      <w:r>
        <w:rPr>
          <w:i/>
        </w:rPr>
        <w:t>szerződés</w:t>
      </w:r>
      <w:proofErr w:type="gramEnd"/>
      <w:r>
        <w:rPr>
          <w:i/>
        </w:rPr>
        <w:t xml:space="preserve"> mint a társadalmi stabilitás eszközének </w:t>
      </w:r>
      <w:proofErr w:type="spellStart"/>
      <w:r>
        <w:rPr>
          <w:i/>
        </w:rPr>
        <w:t>szubverziója</w:t>
      </w:r>
      <w:proofErr w:type="spellEnd"/>
      <w:r>
        <w:rPr>
          <w:i/>
        </w:rPr>
        <w:t xml:space="preserve"> Stephen King </w:t>
      </w:r>
      <w:r w:rsidRPr="005E2952">
        <w:t>Hasznos Holmik</w:t>
      </w:r>
      <w:r>
        <w:rPr>
          <w:i/>
        </w:rPr>
        <w:t xml:space="preserve"> című regényében</w:t>
      </w:r>
    </w:p>
    <w:p w:rsidR="005E2952" w:rsidRPr="005E2952" w:rsidRDefault="005E2952" w:rsidP="005E2952">
      <w:pPr>
        <w:tabs>
          <w:tab w:val="left" w:pos="2835"/>
        </w:tabs>
        <w:spacing w:before="0" w:after="0"/>
        <w:rPr>
          <w:rFonts w:eastAsia="Calibri" w:cs="Times New Roman"/>
        </w:rPr>
      </w:pPr>
    </w:p>
    <w:p w:rsidR="00C762E4" w:rsidRDefault="00C762E4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</w:p>
    <w:p w:rsidR="00D6086C" w:rsidRDefault="001B49F2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  <w:r>
        <w:rPr>
          <w:rFonts w:eastAsia="Times New Roman" w:cs="Times New Roman"/>
          <w:b/>
          <w:szCs w:val="26"/>
          <w:lang w:eastAsia="hu-HU"/>
        </w:rPr>
        <w:t>Publikációs lista elérhetősége az MTMT alapján:</w:t>
      </w:r>
    </w:p>
    <w:p w:rsidR="00C762E4" w:rsidRDefault="00C21AC3" w:rsidP="00100EEF">
      <w:pPr>
        <w:tabs>
          <w:tab w:val="left" w:pos="2835"/>
        </w:tabs>
        <w:spacing w:before="240" w:after="240"/>
        <w:rPr>
          <w:b/>
        </w:rPr>
      </w:pPr>
      <w:hyperlink r:id="rId6" w:history="1">
        <w:r w:rsidR="0051018E">
          <w:rPr>
            <w:rStyle w:val="Hiperhivatkozs"/>
          </w:rPr>
          <w:t>https://m2.mtmt.hu/gui2/?type=authors&amp;mode=browse&amp;sel=10052670&amp;view=simpleList</w:t>
        </w:r>
      </w:hyperlink>
    </w:p>
    <w:p w:rsidR="00100EEF" w:rsidRPr="00100EEF" w:rsidRDefault="00100EEF" w:rsidP="00100EEF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7. Díjak, elismerések</w:t>
      </w:r>
      <w:bookmarkStart w:id="0" w:name="_GoBack"/>
      <w:bookmarkEnd w:id="0"/>
    </w:p>
    <w:p w:rsidR="00C762E4" w:rsidRDefault="00C762E4" w:rsidP="0069760B">
      <w:pPr>
        <w:tabs>
          <w:tab w:val="left" w:pos="2127"/>
        </w:tabs>
        <w:spacing w:before="240" w:after="240"/>
        <w:rPr>
          <w:b/>
        </w:rPr>
      </w:pPr>
    </w:p>
    <w:p w:rsidR="00EF1BED" w:rsidRPr="00EF1BED" w:rsidRDefault="00EF1BED" w:rsidP="0069760B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8. Nyelvismeret</w:t>
      </w:r>
    </w:p>
    <w:p w:rsidR="00584E73" w:rsidRDefault="0051018E" w:rsidP="00EF1BED">
      <w:pPr>
        <w:tabs>
          <w:tab w:val="left" w:pos="2127"/>
        </w:tabs>
        <w:spacing w:before="0" w:after="0"/>
      </w:pPr>
      <w:r>
        <w:t>Angol, C1</w:t>
      </w:r>
    </w:p>
    <w:p w:rsidR="0051018E" w:rsidRPr="00EF1BED" w:rsidRDefault="0051018E" w:rsidP="00EF1BED">
      <w:pPr>
        <w:tabs>
          <w:tab w:val="left" w:pos="2127"/>
        </w:tabs>
        <w:spacing w:before="0" w:after="0"/>
      </w:pPr>
      <w:r>
        <w:t>Német, A2</w:t>
      </w:r>
    </w:p>
    <w:sectPr w:rsidR="0051018E" w:rsidRPr="00EF1BED" w:rsidSect="00467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1"/>
    <w:rsid w:val="0000068B"/>
    <w:rsid w:val="00001A43"/>
    <w:rsid w:val="00044718"/>
    <w:rsid w:val="00056CA9"/>
    <w:rsid w:val="00100EEF"/>
    <w:rsid w:val="001B49F2"/>
    <w:rsid w:val="001B6F4A"/>
    <w:rsid w:val="002106BB"/>
    <w:rsid w:val="00232FBD"/>
    <w:rsid w:val="00245685"/>
    <w:rsid w:val="00262BB5"/>
    <w:rsid w:val="00361D48"/>
    <w:rsid w:val="003705D5"/>
    <w:rsid w:val="00387D11"/>
    <w:rsid w:val="003A4AFD"/>
    <w:rsid w:val="003A7F9C"/>
    <w:rsid w:val="003B2DCE"/>
    <w:rsid w:val="003E1E3F"/>
    <w:rsid w:val="00430938"/>
    <w:rsid w:val="00467323"/>
    <w:rsid w:val="004C479D"/>
    <w:rsid w:val="004D3EC2"/>
    <w:rsid w:val="0051018E"/>
    <w:rsid w:val="0051247C"/>
    <w:rsid w:val="005128F2"/>
    <w:rsid w:val="00514CE4"/>
    <w:rsid w:val="00550668"/>
    <w:rsid w:val="00584E73"/>
    <w:rsid w:val="005E2952"/>
    <w:rsid w:val="00611A9F"/>
    <w:rsid w:val="0063617E"/>
    <w:rsid w:val="00695D73"/>
    <w:rsid w:val="0069760B"/>
    <w:rsid w:val="00714613"/>
    <w:rsid w:val="00723E0A"/>
    <w:rsid w:val="00726DD7"/>
    <w:rsid w:val="00731BF4"/>
    <w:rsid w:val="00780051"/>
    <w:rsid w:val="007B251C"/>
    <w:rsid w:val="00806C2A"/>
    <w:rsid w:val="008F4E5A"/>
    <w:rsid w:val="00910E79"/>
    <w:rsid w:val="00924181"/>
    <w:rsid w:val="00963F14"/>
    <w:rsid w:val="0099587D"/>
    <w:rsid w:val="009D3B72"/>
    <w:rsid w:val="00A42566"/>
    <w:rsid w:val="00A447F5"/>
    <w:rsid w:val="00A562E8"/>
    <w:rsid w:val="00A618F0"/>
    <w:rsid w:val="00A95B05"/>
    <w:rsid w:val="00AF26E3"/>
    <w:rsid w:val="00B00C7D"/>
    <w:rsid w:val="00B8356F"/>
    <w:rsid w:val="00B91EFB"/>
    <w:rsid w:val="00B946E6"/>
    <w:rsid w:val="00B96646"/>
    <w:rsid w:val="00BA7A15"/>
    <w:rsid w:val="00C13128"/>
    <w:rsid w:val="00C21AC3"/>
    <w:rsid w:val="00C61606"/>
    <w:rsid w:val="00C762E4"/>
    <w:rsid w:val="00C90E4E"/>
    <w:rsid w:val="00C94882"/>
    <w:rsid w:val="00D6019A"/>
    <w:rsid w:val="00D6086C"/>
    <w:rsid w:val="00D74E25"/>
    <w:rsid w:val="00DF53AA"/>
    <w:rsid w:val="00DF7F11"/>
    <w:rsid w:val="00EF1BED"/>
    <w:rsid w:val="00EF6090"/>
    <w:rsid w:val="00F34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2.mtmt.hu/gui2/?type=authors&amp;mode=browse&amp;sel=10052670&amp;view=simpleLi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OJJI</cp:lastModifiedBy>
  <cp:revision>2</cp:revision>
  <cp:lastPrinted>2019-04-16T11:15:00Z</cp:lastPrinted>
  <dcterms:created xsi:type="dcterms:W3CDTF">2019-09-18T12:33:00Z</dcterms:created>
  <dcterms:modified xsi:type="dcterms:W3CDTF">2019-09-18T12:33:00Z</dcterms:modified>
</cp:coreProperties>
</file>