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66" w:rsidRPr="00C13128" w:rsidRDefault="00C13128" w:rsidP="00245685">
      <w:pPr>
        <w:pStyle w:val="Nincstrkz"/>
        <w:rPr>
          <w:rFonts w:cstheme="minorHAnsi"/>
          <w:caps/>
        </w:rPr>
      </w:pPr>
      <w:r w:rsidRPr="00C13128">
        <w:rPr>
          <w:rFonts w:cstheme="minorHAnsi"/>
          <w:caps/>
        </w:rPr>
        <w:t>Szakmai adatlap</w:t>
      </w:r>
    </w:p>
    <w:p w:rsidR="00780051" w:rsidRDefault="00780051" w:rsidP="00780051">
      <w:pPr>
        <w:spacing w:after="240"/>
      </w:pPr>
      <w:r>
        <w:rPr>
          <w:b/>
        </w:rPr>
        <w:t>1. Személyes adatok</w:t>
      </w:r>
    </w:p>
    <w:p w:rsidR="00780051" w:rsidRDefault="00780051" w:rsidP="0069760B">
      <w:pPr>
        <w:tabs>
          <w:tab w:val="left" w:pos="2835"/>
        </w:tabs>
        <w:spacing w:before="0" w:after="0"/>
      </w:pPr>
      <w:r>
        <w:rPr>
          <w:b/>
        </w:rPr>
        <w:t>Név:</w:t>
      </w:r>
      <w:r w:rsidR="001B6F4A">
        <w:rPr>
          <w:b/>
        </w:rPr>
        <w:t xml:space="preserve"> </w:t>
      </w:r>
      <w:proofErr w:type="spellStart"/>
      <w:r w:rsidR="009063CF">
        <w:rPr>
          <w:rFonts w:cs="Arial"/>
          <w:szCs w:val="24"/>
          <w:lang w:val="en-GB"/>
        </w:rPr>
        <w:t>Dr.</w:t>
      </w:r>
      <w:proofErr w:type="spellEnd"/>
      <w:r w:rsidR="009063CF">
        <w:rPr>
          <w:rFonts w:cs="Arial"/>
          <w:szCs w:val="24"/>
          <w:lang w:val="en-GB"/>
        </w:rPr>
        <w:t xml:space="preserve"> Badó Attila, </w:t>
      </w:r>
      <w:proofErr w:type="spellStart"/>
      <w:r w:rsidR="009063CF">
        <w:rPr>
          <w:rFonts w:cs="Arial"/>
          <w:szCs w:val="24"/>
          <w:lang w:val="en-GB"/>
        </w:rPr>
        <w:t>egyetemi</w:t>
      </w:r>
      <w:proofErr w:type="spellEnd"/>
      <w:r w:rsidR="009063CF">
        <w:rPr>
          <w:rFonts w:cs="Arial"/>
          <w:szCs w:val="24"/>
          <w:lang w:val="en-GB"/>
        </w:rPr>
        <w:t xml:space="preserve"> </w:t>
      </w:r>
      <w:proofErr w:type="spellStart"/>
      <w:r w:rsidR="009063CF">
        <w:rPr>
          <w:rFonts w:cs="Arial"/>
          <w:szCs w:val="24"/>
          <w:lang w:val="en-GB"/>
        </w:rPr>
        <w:t>tanár</w:t>
      </w:r>
      <w:proofErr w:type="spellEnd"/>
    </w:p>
    <w:p w:rsidR="00780051" w:rsidRDefault="00780051" w:rsidP="0069760B">
      <w:pPr>
        <w:tabs>
          <w:tab w:val="left" w:pos="2835"/>
        </w:tabs>
        <w:spacing w:before="0" w:after="240"/>
        <w:rPr>
          <w:b/>
        </w:rPr>
      </w:pPr>
      <w:r>
        <w:rPr>
          <w:b/>
        </w:rPr>
        <w:t>E-mail cím:</w:t>
      </w:r>
      <w:r w:rsidR="001B6F4A">
        <w:rPr>
          <w:b/>
        </w:rPr>
        <w:t xml:space="preserve"> </w:t>
      </w:r>
      <w:r w:rsidR="009063CF">
        <w:rPr>
          <w:b/>
        </w:rPr>
        <w:t>bado@juris.u-szeged.hu</w:t>
      </w:r>
    </w:p>
    <w:p w:rsidR="00714613" w:rsidRDefault="00714613" w:rsidP="0069760B">
      <w:pPr>
        <w:tabs>
          <w:tab w:val="left" w:pos="2835"/>
        </w:tabs>
        <w:spacing w:before="240" w:after="240"/>
        <w:rPr>
          <w:color w:val="FF0000"/>
        </w:rPr>
      </w:pPr>
    </w:p>
    <w:p w:rsidR="00780051" w:rsidRDefault="00780051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2. Végzettségek, tudományos fokozatok</w:t>
      </w:r>
    </w:p>
    <w:p w:rsidR="0038586B" w:rsidRDefault="0038586B" w:rsidP="0038586B">
      <w:pPr>
        <w:widowControl w:val="0"/>
        <w:numPr>
          <w:ilvl w:val="0"/>
          <w:numId w:val="12"/>
        </w:numPr>
        <w:tabs>
          <w:tab w:val="left" w:pos="660"/>
        </w:tabs>
        <w:overflowPunct w:val="0"/>
        <w:autoSpaceDN w:val="0"/>
        <w:adjustRightInd w:val="0"/>
        <w:spacing w:before="0" w:after="0" w:line="240" w:lineRule="auto"/>
        <w:ind w:left="660" w:hanging="660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Jogi diploma,</w:t>
      </w:r>
    </w:p>
    <w:p w:rsidR="0038586B" w:rsidRDefault="0038586B" w:rsidP="0038586B">
      <w:pPr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1994 „</w:t>
      </w:r>
      <w:proofErr w:type="gramStart"/>
      <w:r>
        <w:rPr>
          <w:rFonts w:cs="Arial"/>
          <w:szCs w:val="24"/>
          <w:lang w:val="en-GB"/>
        </w:rPr>
        <w:t>dr</w:t>
      </w:r>
      <w:proofErr w:type="gramEnd"/>
      <w:r>
        <w:rPr>
          <w:rFonts w:cs="Arial"/>
          <w:szCs w:val="24"/>
          <w:lang w:val="en-GB"/>
        </w:rPr>
        <w:t xml:space="preserve">. </w:t>
      </w:r>
      <w:proofErr w:type="spellStart"/>
      <w:r>
        <w:rPr>
          <w:rFonts w:cs="Arial"/>
          <w:szCs w:val="24"/>
          <w:lang w:val="en-GB"/>
        </w:rPr>
        <w:t>Univ</w:t>
      </w:r>
      <w:proofErr w:type="spellEnd"/>
      <w:r>
        <w:rPr>
          <w:rFonts w:cs="Arial"/>
          <w:szCs w:val="24"/>
          <w:lang w:val="en-GB"/>
        </w:rPr>
        <w:t xml:space="preserve">” </w:t>
      </w:r>
      <w:proofErr w:type="spellStart"/>
      <w:r>
        <w:rPr>
          <w:rFonts w:cs="Arial"/>
          <w:szCs w:val="24"/>
          <w:lang w:val="en-GB"/>
        </w:rPr>
        <w:t>fokozat</w:t>
      </w:r>
      <w:proofErr w:type="spellEnd"/>
      <w:r>
        <w:rPr>
          <w:rFonts w:cs="Arial"/>
          <w:szCs w:val="24"/>
          <w:lang w:val="en-GB"/>
        </w:rPr>
        <w:t xml:space="preserve"> </w:t>
      </w:r>
      <w:proofErr w:type="spellStart"/>
      <w:r>
        <w:rPr>
          <w:rFonts w:cs="Arial"/>
          <w:szCs w:val="24"/>
          <w:lang w:val="en-GB"/>
        </w:rPr>
        <w:t>megszerzése</w:t>
      </w:r>
      <w:proofErr w:type="spellEnd"/>
      <w:r>
        <w:rPr>
          <w:rFonts w:cs="Arial"/>
          <w:szCs w:val="24"/>
          <w:lang w:val="en-GB"/>
        </w:rPr>
        <w:t xml:space="preserve"> A JATE ÁJK-n</w:t>
      </w:r>
    </w:p>
    <w:p w:rsidR="0038586B" w:rsidRDefault="0038586B" w:rsidP="0038586B">
      <w:pPr>
        <w:rPr>
          <w:rFonts w:cs="Arial"/>
          <w:szCs w:val="24"/>
          <w:lang w:val="en-GB"/>
        </w:rPr>
      </w:pPr>
      <w:proofErr w:type="gramStart"/>
      <w:r>
        <w:rPr>
          <w:rFonts w:cs="Arial"/>
          <w:szCs w:val="24"/>
          <w:lang w:val="en-GB"/>
        </w:rPr>
        <w:t xml:space="preserve">1998   </w:t>
      </w:r>
      <w:proofErr w:type="spellStart"/>
      <w:r>
        <w:rPr>
          <w:rFonts w:cs="Arial"/>
          <w:szCs w:val="24"/>
          <w:lang w:val="en-GB"/>
        </w:rPr>
        <w:t>Phd</w:t>
      </w:r>
      <w:proofErr w:type="spellEnd"/>
      <w:proofErr w:type="gramEnd"/>
      <w:r>
        <w:rPr>
          <w:rFonts w:cs="Arial"/>
          <w:szCs w:val="24"/>
          <w:lang w:val="en-GB"/>
        </w:rPr>
        <w:t xml:space="preserve"> </w:t>
      </w:r>
      <w:proofErr w:type="spellStart"/>
      <w:r>
        <w:rPr>
          <w:rFonts w:cs="Arial"/>
          <w:szCs w:val="24"/>
          <w:lang w:val="en-GB"/>
        </w:rPr>
        <w:t>fokozat</w:t>
      </w:r>
      <w:proofErr w:type="spellEnd"/>
      <w:r>
        <w:rPr>
          <w:rFonts w:cs="Arial"/>
          <w:szCs w:val="24"/>
          <w:lang w:val="en-GB"/>
        </w:rPr>
        <w:t xml:space="preserve"> </w:t>
      </w:r>
      <w:proofErr w:type="spellStart"/>
      <w:r>
        <w:rPr>
          <w:rFonts w:cs="Arial"/>
          <w:szCs w:val="24"/>
          <w:lang w:val="en-GB"/>
        </w:rPr>
        <w:t>megszerzése</w:t>
      </w:r>
      <w:proofErr w:type="spellEnd"/>
      <w:r>
        <w:rPr>
          <w:rFonts w:cs="Arial"/>
          <w:szCs w:val="24"/>
          <w:lang w:val="en-GB"/>
        </w:rPr>
        <w:t xml:space="preserve"> A JATE ÁJK-n</w:t>
      </w:r>
    </w:p>
    <w:p w:rsidR="005F4E31" w:rsidRDefault="005F4E31" w:rsidP="0038586B">
      <w:pPr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2019 DSc </w:t>
      </w:r>
      <w:bookmarkStart w:id="0" w:name="_GoBack"/>
      <w:bookmarkEnd w:id="0"/>
    </w:p>
    <w:p w:rsidR="00C762E4" w:rsidRPr="0038586B" w:rsidRDefault="00C762E4" w:rsidP="0069760B">
      <w:pPr>
        <w:tabs>
          <w:tab w:val="left" w:pos="2835"/>
        </w:tabs>
        <w:spacing w:before="240" w:after="240"/>
        <w:rPr>
          <w:b/>
          <w:lang w:val="en-GB"/>
        </w:rPr>
      </w:pPr>
    </w:p>
    <w:p w:rsidR="00780051" w:rsidRPr="00780051" w:rsidRDefault="00780051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 xml:space="preserve">3. </w:t>
      </w:r>
      <w:r w:rsidR="00C762E4">
        <w:rPr>
          <w:b/>
        </w:rPr>
        <w:t>Munkahely</w:t>
      </w:r>
    </w:p>
    <w:p w:rsidR="0038586B" w:rsidRPr="0038586B" w:rsidRDefault="0038586B" w:rsidP="0038586B">
      <w:pPr>
        <w:rPr>
          <w:rFonts w:cs="Arial"/>
          <w:szCs w:val="24"/>
        </w:rPr>
      </w:pPr>
      <w:proofErr w:type="gramStart"/>
      <w:r w:rsidRPr="0038586B">
        <w:rPr>
          <w:rFonts w:cs="Arial"/>
          <w:szCs w:val="24"/>
        </w:rPr>
        <w:t>1990   főiskolai</w:t>
      </w:r>
      <w:proofErr w:type="gramEnd"/>
      <w:r w:rsidRPr="0038586B">
        <w:rPr>
          <w:rFonts w:cs="Arial"/>
          <w:szCs w:val="24"/>
        </w:rPr>
        <w:t xml:space="preserve"> tanársegéd a SZOTE Főiskolai Karán</w:t>
      </w:r>
    </w:p>
    <w:p w:rsidR="0038586B" w:rsidRDefault="0038586B" w:rsidP="0038586B">
      <w:pPr>
        <w:widowControl w:val="0"/>
        <w:numPr>
          <w:ilvl w:val="0"/>
          <w:numId w:val="13"/>
        </w:numPr>
        <w:tabs>
          <w:tab w:val="left" w:pos="660"/>
        </w:tabs>
        <w:overflowPunct w:val="0"/>
        <w:autoSpaceDN w:val="0"/>
        <w:adjustRightInd w:val="0"/>
        <w:spacing w:before="0" w:after="0" w:line="240" w:lineRule="auto"/>
        <w:ind w:left="660" w:hanging="660"/>
        <w:rPr>
          <w:rFonts w:cs="Arial"/>
          <w:szCs w:val="24"/>
        </w:rPr>
      </w:pPr>
      <w:r>
        <w:rPr>
          <w:rFonts w:cs="Arial"/>
          <w:szCs w:val="24"/>
        </w:rPr>
        <w:t xml:space="preserve">  tanársegéd a JATE ÁJK Jogbölcseleti és Jogszociológiai Tanszékén. </w:t>
      </w:r>
    </w:p>
    <w:p w:rsidR="0038586B" w:rsidRDefault="0038586B" w:rsidP="0038586B">
      <w:pPr>
        <w:rPr>
          <w:rFonts w:cs="Arial"/>
          <w:szCs w:val="24"/>
        </w:rPr>
      </w:pPr>
      <w:r>
        <w:rPr>
          <w:rFonts w:cs="Arial"/>
          <w:szCs w:val="24"/>
        </w:rPr>
        <w:t>1994 - 1999 egyetemi adjunktus a Jogbölcseleti és Jogszociológiai Tanszéken</w:t>
      </w:r>
    </w:p>
    <w:p w:rsidR="0038586B" w:rsidRDefault="0038586B" w:rsidP="0038586B">
      <w:pPr>
        <w:rPr>
          <w:rFonts w:cs="Arial"/>
          <w:szCs w:val="24"/>
        </w:rPr>
      </w:pPr>
      <w:r>
        <w:rPr>
          <w:rFonts w:cs="Arial"/>
          <w:szCs w:val="24"/>
        </w:rPr>
        <w:t>1995 - 2001 Tanszékvezető helyettes a Jogbölcseleti és Jogszociológiai Tanszéken</w:t>
      </w:r>
    </w:p>
    <w:p w:rsidR="0038586B" w:rsidRDefault="0038586B" w:rsidP="0038586B">
      <w:pPr>
        <w:rPr>
          <w:rFonts w:cs="Arial"/>
          <w:szCs w:val="24"/>
        </w:rPr>
      </w:pPr>
      <w:r>
        <w:rPr>
          <w:rFonts w:cs="Arial"/>
          <w:szCs w:val="24"/>
        </w:rPr>
        <w:t xml:space="preserve">1998 - 1999 megbízott </w:t>
      </w:r>
      <w:proofErr w:type="spellStart"/>
      <w:r>
        <w:rPr>
          <w:rFonts w:cs="Arial"/>
          <w:szCs w:val="24"/>
        </w:rPr>
        <w:t>dékánhelyettes</w:t>
      </w:r>
      <w:proofErr w:type="spellEnd"/>
      <w:r>
        <w:rPr>
          <w:rFonts w:cs="Arial"/>
          <w:szCs w:val="24"/>
        </w:rPr>
        <w:t xml:space="preserve"> a JATE </w:t>
      </w:r>
      <w:proofErr w:type="spellStart"/>
      <w:r>
        <w:rPr>
          <w:rFonts w:cs="Arial"/>
          <w:szCs w:val="24"/>
        </w:rPr>
        <w:t>ÁJK-n</w:t>
      </w:r>
      <w:proofErr w:type="spellEnd"/>
    </w:p>
    <w:p w:rsidR="0038586B" w:rsidRDefault="0038586B" w:rsidP="0038586B">
      <w:pPr>
        <w:widowControl w:val="0"/>
        <w:numPr>
          <w:ilvl w:val="0"/>
          <w:numId w:val="14"/>
        </w:numPr>
        <w:tabs>
          <w:tab w:val="left" w:pos="600"/>
        </w:tabs>
        <w:overflowPunct w:val="0"/>
        <w:autoSpaceDN w:val="0"/>
        <w:adjustRightInd w:val="0"/>
        <w:spacing w:before="0" w:after="0" w:line="240" w:lineRule="auto"/>
        <w:ind w:left="600" w:hanging="600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  </w:t>
      </w:r>
      <w:proofErr w:type="spellStart"/>
      <w:r>
        <w:rPr>
          <w:rFonts w:cs="Arial"/>
          <w:szCs w:val="24"/>
          <w:lang w:val="en-GB"/>
        </w:rPr>
        <w:t>egyetemi</w:t>
      </w:r>
      <w:proofErr w:type="spellEnd"/>
      <w:r>
        <w:rPr>
          <w:rFonts w:cs="Arial"/>
          <w:szCs w:val="24"/>
          <w:lang w:val="en-GB"/>
        </w:rPr>
        <w:t xml:space="preserve"> </w:t>
      </w:r>
      <w:proofErr w:type="spellStart"/>
      <w:r>
        <w:rPr>
          <w:rFonts w:cs="Arial"/>
          <w:szCs w:val="24"/>
          <w:lang w:val="en-GB"/>
        </w:rPr>
        <w:t>docens</w:t>
      </w:r>
      <w:proofErr w:type="spellEnd"/>
    </w:p>
    <w:p w:rsidR="0038586B" w:rsidRDefault="0038586B" w:rsidP="0038586B">
      <w:pPr>
        <w:widowControl w:val="0"/>
        <w:numPr>
          <w:ilvl w:val="0"/>
          <w:numId w:val="14"/>
        </w:numPr>
        <w:tabs>
          <w:tab w:val="left" w:pos="600"/>
        </w:tabs>
        <w:overflowPunct w:val="0"/>
        <w:autoSpaceDN w:val="0"/>
        <w:adjustRightInd w:val="0"/>
        <w:spacing w:before="0" w:after="0" w:line="240" w:lineRule="auto"/>
        <w:ind w:left="600" w:hanging="600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- 2006  </w:t>
      </w:r>
      <w:proofErr w:type="spellStart"/>
      <w:r>
        <w:rPr>
          <w:rFonts w:cs="Arial"/>
          <w:szCs w:val="24"/>
          <w:lang w:val="en-GB"/>
        </w:rPr>
        <w:t>francia</w:t>
      </w:r>
      <w:proofErr w:type="spellEnd"/>
      <w:r>
        <w:rPr>
          <w:rFonts w:cs="Arial"/>
          <w:szCs w:val="24"/>
          <w:lang w:val="en-GB"/>
        </w:rPr>
        <w:t xml:space="preserve"> jogi </w:t>
      </w:r>
      <w:proofErr w:type="spellStart"/>
      <w:r>
        <w:rPr>
          <w:rFonts w:cs="Arial"/>
          <w:szCs w:val="24"/>
          <w:lang w:val="en-GB"/>
        </w:rPr>
        <w:t>képzés</w:t>
      </w:r>
      <w:proofErr w:type="spellEnd"/>
      <w:r>
        <w:rPr>
          <w:rFonts w:cs="Arial"/>
          <w:szCs w:val="24"/>
          <w:lang w:val="en-GB"/>
        </w:rPr>
        <w:t xml:space="preserve"> </w:t>
      </w:r>
      <w:proofErr w:type="spellStart"/>
      <w:r>
        <w:rPr>
          <w:rFonts w:cs="Arial"/>
          <w:szCs w:val="24"/>
          <w:lang w:val="en-GB"/>
        </w:rPr>
        <w:t>igazgatója</w:t>
      </w:r>
      <w:proofErr w:type="spellEnd"/>
    </w:p>
    <w:p w:rsidR="0038586B" w:rsidRDefault="0038586B" w:rsidP="0038586B">
      <w:pPr>
        <w:widowControl w:val="0"/>
        <w:numPr>
          <w:ilvl w:val="0"/>
          <w:numId w:val="14"/>
        </w:numPr>
        <w:tabs>
          <w:tab w:val="left" w:pos="600"/>
        </w:tabs>
        <w:overflowPunct w:val="0"/>
        <w:autoSpaceDN w:val="0"/>
        <w:adjustRightInd w:val="0"/>
        <w:spacing w:before="0" w:after="0" w:line="240" w:lineRule="auto"/>
        <w:ind w:left="600" w:hanging="600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- 2003 </w:t>
      </w:r>
      <w:proofErr w:type="spellStart"/>
      <w:r>
        <w:rPr>
          <w:rFonts w:cs="Arial"/>
          <w:szCs w:val="24"/>
          <w:lang w:val="en-GB"/>
        </w:rPr>
        <w:t>gazdasági</w:t>
      </w:r>
      <w:proofErr w:type="spellEnd"/>
      <w:r>
        <w:rPr>
          <w:rFonts w:cs="Arial"/>
          <w:szCs w:val="24"/>
          <w:lang w:val="en-GB"/>
        </w:rPr>
        <w:t xml:space="preserve"> és </w:t>
      </w:r>
      <w:proofErr w:type="spellStart"/>
      <w:r>
        <w:rPr>
          <w:rFonts w:cs="Arial"/>
          <w:szCs w:val="24"/>
          <w:lang w:val="en-GB"/>
        </w:rPr>
        <w:t>tudományos</w:t>
      </w:r>
      <w:proofErr w:type="spellEnd"/>
      <w:r>
        <w:rPr>
          <w:rFonts w:cs="Arial"/>
          <w:szCs w:val="24"/>
          <w:lang w:val="en-GB"/>
        </w:rPr>
        <w:t xml:space="preserve"> </w:t>
      </w:r>
      <w:proofErr w:type="spellStart"/>
      <w:r>
        <w:rPr>
          <w:rFonts w:cs="Arial"/>
          <w:szCs w:val="24"/>
          <w:lang w:val="en-GB"/>
        </w:rPr>
        <w:t>dékánhelyettes</w:t>
      </w:r>
      <w:proofErr w:type="spellEnd"/>
      <w:r>
        <w:rPr>
          <w:rFonts w:cs="Arial"/>
          <w:szCs w:val="24"/>
          <w:lang w:val="en-GB"/>
        </w:rPr>
        <w:t xml:space="preserve"> a SZTE ÁJK-n</w:t>
      </w:r>
    </w:p>
    <w:p w:rsidR="0038586B" w:rsidRDefault="0038586B" w:rsidP="0038586B">
      <w:pPr>
        <w:widowControl w:val="0"/>
        <w:numPr>
          <w:ilvl w:val="0"/>
          <w:numId w:val="14"/>
        </w:numPr>
        <w:tabs>
          <w:tab w:val="left" w:pos="600"/>
        </w:tabs>
        <w:overflowPunct w:val="0"/>
        <w:autoSpaceDN w:val="0"/>
        <w:adjustRightInd w:val="0"/>
        <w:spacing w:before="0" w:after="0" w:line="240" w:lineRule="auto"/>
        <w:ind w:left="600" w:hanging="600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- Összehasonlító Jogi Intézet, </w:t>
      </w:r>
      <w:proofErr w:type="spellStart"/>
      <w:r>
        <w:rPr>
          <w:rFonts w:cs="Arial"/>
          <w:szCs w:val="24"/>
          <w:lang w:val="en-GB"/>
        </w:rPr>
        <w:t>megbízott</w:t>
      </w:r>
      <w:proofErr w:type="spellEnd"/>
      <w:r>
        <w:rPr>
          <w:rFonts w:cs="Arial"/>
          <w:szCs w:val="24"/>
          <w:lang w:val="en-GB"/>
        </w:rPr>
        <w:t xml:space="preserve"> </w:t>
      </w:r>
      <w:proofErr w:type="spellStart"/>
      <w:r>
        <w:rPr>
          <w:rFonts w:cs="Arial"/>
          <w:szCs w:val="24"/>
          <w:lang w:val="en-GB"/>
        </w:rPr>
        <w:t>Igazgató</w:t>
      </w:r>
      <w:proofErr w:type="spellEnd"/>
    </w:p>
    <w:p w:rsidR="0038586B" w:rsidRDefault="0038586B" w:rsidP="0038586B">
      <w:pPr>
        <w:widowControl w:val="0"/>
        <w:numPr>
          <w:ilvl w:val="0"/>
          <w:numId w:val="14"/>
        </w:numPr>
        <w:tabs>
          <w:tab w:val="left" w:pos="600"/>
        </w:tabs>
        <w:overflowPunct w:val="0"/>
        <w:autoSpaceDN w:val="0"/>
        <w:adjustRightInd w:val="0"/>
        <w:spacing w:before="0" w:after="0" w:line="240" w:lineRule="auto"/>
        <w:ind w:left="600" w:hanging="600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- 2011 </w:t>
      </w:r>
      <w:proofErr w:type="spellStart"/>
      <w:r>
        <w:rPr>
          <w:rFonts w:cs="Arial"/>
          <w:szCs w:val="24"/>
          <w:lang w:val="en-GB"/>
        </w:rPr>
        <w:t>Hallgatói</w:t>
      </w:r>
      <w:proofErr w:type="spellEnd"/>
      <w:r>
        <w:rPr>
          <w:rFonts w:cs="Arial"/>
          <w:szCs w:val="24"/>
          <w:lang w:val="en-GB"/>
        </w:rPr>
        <w:t xml:space="preserve"> és </w:t>
      </w:r>
      <w:proofErr w:type="spellStart"/>
      <w:r>
        <w:rPr>
          <w:rFonts w:cs="Arial"/>
          <w:szCs w:val="24"/>
          <w:lang w:val="en-GB"/>
        </w:rPr>
        <w:t>Közkapcsolati</w:t>
      </w:r>
      <w:proofErr w:type="spellEnd"/>
      <w:r>
        <w:rPr>
          <w:rFonts w:cs="Arial"/>
          <w:szCs w:val="24"/>
          <w:lang w:val="en-GB"/>
        </w:rPr>
        <w:t xml:space="preserve"> </w:t>
      </w:r>
      <w:proofErr w:type="spellStart"/>
      <w:r>
        <w:rPr>
          <w:rFonts w:cs="Arial"/>
          <w:szCs w:val="24"/>
          <w:lang w:val="en-GB"/>
        </w:rPr>
        <w:t>Rektorhelyettes</w:t>
      </w:r>
      <w:proofErr w:type="spellEnd"/>
    </w:p>
    <w:p w:rsidR="0038586B" w:rsidRDefault="0038586B" w:rsidP="0038586B">
      <w:pPr>
        <w:widowControl w:val="0"/>
        <w:numPr>
          <w:ilvl w:val="0"/>
          <w:numId w:val="14"/>
        </w:numPr>
        <w:tabs>
          <w:tab w:val="left" w:pos="600"/>
        </w:tabs>
        <w:overflowPunct w:val="0"/>
        <w:autoSpaceDN w:val="0"/>
        <w:adjustRightInd w:val="0"/>
        <w:spacing w:before="0" w:after="0" w:line="240" w:lineRule="auto"/>
        <w:ind w:left="600" w:hanging="600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- Összehasonlító Jogi Intézet, </w:t>
      </w:r>
      <w:proofErr w:type="spellStart"/>
      <w:r>
        <w:rPr>
          <w:rFonts w:cs="Arial"/>
          <w:szCs w:val="24"/>
          <w:lang w:val="en-GB"/>
        </w:rPr>
        <w:t>Igazgató</w:t>
      </w:r>
      <w:proofErr w:type="spellEnd"/>
    </w:p>
    <w:p w:rsidR="0038586B" w:rsidRDefault="0038586B" w:rsidP="0038586B">
      <w:pPr>
        <w:tabs>
          <w:tab w:val="left" w:pos="600"/>
        </w:tabs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2004   </w:t>
      </w:r>
      <w:proofErr w:type="spellStart"/>
      <w:r>
        <w:rPr>
          <w:rFonts w:cs="Arial"/>
          <w:szCs w:val="24"/>
          <w:lang w:val="en-GB"/>
        </w:rPr>
        <w:t>habilitáció</w:t>
      </w:r>
      <w:proofErr w:type="spellEnd"/>
    </w:p>
    <w:p w:rsidR="0038586B" w:rsidRDefault="0038586B" w:rsidP="0038586B">
      <w:pPr>
        <w:widowControl w:val="0"/>
        <w:numPr>
          <w:ilvl w:val="0"/>
          <w:numId w:val="14"/>
        </w:numPr>
        <w:tabs>
          <w:tab w:val="left" w:pos="600"/>
        </w:tabs>
        <w:overflowPunct w:val="0"/>
        <w:autoSpaceDN w:val="0"/>
        <w:adjustRightInd w:val="0"/>
        <w:spacing w:before="0" w:after="0" w:line="240" w:lineRule="auto"/>
        <w:ind w:left="600" w:hanging="600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 </w:t>
      </w:r>
      <w:proofErr w:type="spellStart"/>
      <w:r>
        <w:rPr>
          <w:rFonts w:cs="Arial"/>
          <w:szCs w:val="24"/>
          <w:lang w:val="en-GB"/>
        </w:rPr>
        <w:t>Egyetemi</w:t>
      </w:r>
      <w:proofErr w:type="spellEnd"/>
      <w:r>
        <w:rPr>
          <w:rFonts w:cs="Arial"/>
          <w:szCs w:val="24"/>
          <w:lang w:val="en-GB"/>
        </w:rPr>
        <w:t xml:space="preserve"> </w:t>
      </w:r>
      <w:proofErr w:type="spellStart"/>
      <w:r>
        <w:rPr>
          <w:rFonts w:cs="Arial"/>
          <w:szCs w:val="24"/>
          <w:lang w:val="en-GB"/>
        </w:rPr>
        <w:t>tanár</w:t>
      </w:r>
      <w:proofErr w:type="spellEnd"/>
    </w:p>
    <w:p w:rsidR="0038586B" w:rsidRDefault="0038586B" w:rsidP="0038586B">
      <w:pPr>
        <w:tabs>
          <w:tab w:val="left" w:pos="600"/>
        </w:tabs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2008</w:t>
      </w:r>
      <w:proofErr w:type="gramStart"/>
      <w:r>
        <w:rPr>
          <w:rFonts w:cs="Arial"/>
          <w:szCs w:val="24"/>
          <w:lang w:val="en-GB"/>
        </w:rPr>
        <w:t>-  SZTE</w:t>
      </w:r>
      <w:proofErr w:type="gramEnd"/>
      <w:r>
        <w:rPr>
          <w:rFonts w:cs="Arial"/>
          <w:szCs w:val="24"/>
          <w:lang w:val="en-GB"/>
        </w:rPr>
        <w:t xml:space="preserve"> </w:t>
      </w:r>
      <w:proofErr w:type="spellStart"/>
      <w:r>
        <w:rPr>
          <w:rFonts w:cs="Arial"/>
          <w:szCs w:val="24"/>
          <w:lang w:val="en-GB"/>
        </w:rPr>
        <w:t>tehetségpont</w:t>
      </w:r>
      <w:proofErr w:type="spellEnd"/>
      <w:r>
        <w:rPr>
          <w:rFonts w:cs="Arial"/>
          <w:szCs w:val="24"/>
          <w:lang w:val="en-GB"/>
        </w:rPr>
        <w:t xml:space="preserve"> </w:t>
      </w:r>
      <w:proofErr w:type="spellStart"/>
      <w:r>
        <w:rPr>
          <w:rFonts w:cs="Arial"/>
          <w:szCs w:val="24"/>
          <w:lang w:val="en-GB"/>
        </w:rPr>
        <w:t>vezető</w:t>
      </w:r>
      <w:proofErr w:type="spellEnd"/>
      <w:r>
        <w:rPr>
          <w:rFonts w:cs="Arial"/>
          <w:szCs w:val="24"/>
          <w:lang w:val="en-GB"/>
        </w:rPr>
        <w:t xml:space="preserve">, </w:t>
      </w:r>
      <w:proofErr w:type="spellStart"/>
      <w:r>
        <w:rPr>
          <w:rFonts w:cs="Arial"/>
          <w:szCs w:val="24"/>
          <w:lang w:val="en-GB"/>
        </w:rPr>
        <w:t>Tehetséggondozásért</w:t>
      </w:r>
      <w:proofErr w:type="spellEnd"/>
      <w:r>
        <w:rPr>
          <w:rFonts w:cs="Arial"/>
          <w:szCs w:val="24"/>
          <w:lang w:val="en-GB"/>
        </w:rPr>
        <w:t xml:space="preserve"> </w:t>
      </w:r>
      <w:proofErr w:type="spellStart"/>
      <w:r>
        <w:rPr>
          <w:rFonts w:cs="Arial"/>
          <w:szCs w:val="24"/>
          <w:lang w:val="en-GB"/>
        </w:rPr>
        <w:t>felelős</w:t>
      </w:r>
      <w:proofErr w:type="spellEnd"/>
      <w:r>
        <w:rPr>
          <w:rFonts w:cs="Arial"/>
          <w:szCs w:val="24"/>
          <w:lang w:val="en-GB"/>
        </w:rPr>
        <w:t xml:space="preserve"> </w:t>
      </w:r>
      <w:proofErr w:type="spellStart"/>
      <w:r>
        <w:rPr>
          <w:rFonts w:cs="Arial"/>
          <w:szCs w:val="24"/>
          <w:lang w:val="en-GB"/>
        </w:rPr>
        <w:t>rektori</w:t>
      </w:r>
      <w:proofErr w:type="spellEnd"/>
      <w:r>
        <w:rPr>
          <w:rFonts w:cs="Arial"/>
          <w:szCs w:val="24"/>
          <w:lang w:val="en-GB"/>
        </w:rPr>
        <w:t xml:space="preserve"> </w:t>
      </w:r>
      <w:proofErr w:type="spellStart"/>
      <w:r>
        <w:rPr>
          <w:rFonts w:cs="Arial"/>
          <w:szCs w:val="24"/>
          <w:lang w:val="en-GB"/>
        </w:rPr>
        <w:t>megbízott</w:t>
      </w:r>
      <w:proofErr w:type="spellEnd"/>
    </w:p>
    <w:p w:rsidR="0038586B" w:rsidRDefault="0038586B" w:rsidP="0038586B">
      <w:pPr>
        <w:tabs>
          <w:tab w:val="left" w:pos="600"/>
        </w:tabs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2011</w:t>
      </w:r>
      <w:proofErr w:type="gramStart"/>
      <w:r>
        <w:rPr>
          <w:rFonts w:cs="Arial"/>
          <w:szCs w:val="24"/>
          <w:lang w:val="en-GB"/>
        </w:rPr>
        <w:t xml:space="preserve">-  </w:t>
      </w:r>
      <w:proofErr w:type="spellStart"/>
      <w:r>
        <w:rPr>
          <w:rFonts w:cs="Arial"/>
          <w:szCs w:val="24"/>
          <w:lang w:val="en-GB"/>
        </w:rPr>
        <w:t>Szegedi</w:t>
      </w:r>
      <w:proofErr w:type="spellEnd"/>
      <w:proofErr w:type="gramEnd"/>
      <w:r>
        <w:rPr>
          <w:rFonts w:cs="Arial"/>
          <w:szCs w:val="24"/>
          <w:lang w:val="en-GB"/>
        </w:rPr>
        <w:t xml:space="preserve"> </w:t>
      </w:r>
      <w:proofErr w:type="spellStart"/>
      <w:r>
        <w:rPr>
          <w:rFonts w:cs="Arial"/>
          <w:szCs w:val="24"/>
          <w:lang w:val="en-GB"/>
        </w:rPr>
        <w:t>Tehetséggondozó</w:t>
      </w:r>
      <w:proofErr w:type="spellEnd"/>
      <w:r>
        <w:rPr>
          <w:rFonts w:cs="Arial"/>
          <w:szCs w:val="24"/>
          <w:lang w:val="en-GB"/>
        </w:rPr>
        <w:t xml:space="preserve"> Tanács </w:t>
      </w:r>
      <w:proofErr w:type="spellStart"/>
      <w:r>
        <w:rPr>
          <w:rFonts w:cs="Arial"/>
          <w:szCs w:val="24"/>
          <w:lang w:val="en-GB"/>
        </w:rPr>
        <w:t>elnöke</w:t>
      </w:r>
      <w:proofErr w:type="spellEnd"/>
    </w:p>
    <w:p w:rsidR="0038586B" w:rsidRDefault="0038586B" w:rsidP="0038586B">
      <w:pPr>
        <w:tabs>
          <w:tab w:val="left" w:pos="600"/>
        </w:tabs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2018- Összehasonlító Jogi és </w:t>
      </w:r>
      <w:proofErr w:type="spellStart"/>
      <w:r>
        <w:rPr>
          <w:rFonts w:cs="Arial"/>
          <w:szCs w:val="24"/>
          <w:lang w:val="en-GB"/>
        </w:rPr>
        <w:t>Jogelméleti</w:t>
      </w:r>
      <w:proofErr w:type="spellEnd"/>
      <w:r>
        <w:rPr>
          <w:rFonts w:cs="Arial"/>
          <w:szCs w:val="24"/>
          <w:lang w:val="en-GB"/>
        </w:rPr>
        <w:t xml:space="preserve"> Intézet </w:t>
      </w:r>
      <w:proofErr w:type="spellStart"/>
      <w:r>
        <w:rPr>
          <w:rFonts w:cs="Arial"/>
          <w:szCs w:val="24"/>
          <w:lang w:val="en-GB"/>
        </w:rPr>
        <w:t>megbízott</w:t>
      </w:r>
      <w:proofErr w:type="spellEnd"/>
      <w:r>
        <w:rPr>
          <w:rFonts w:cs="Arial"/>
          <w:szCs w:val="24"/>
          <w:lang w:val="en-GB"/>
        </w:rPr>
        <w:t xml:space="preserve"> </w:t>
      </w:r>
      <w:proofErr w:type="spellStart"/>
      <w:r>
        <w:rPr>
          <w:rFonts w:cs="Arial"/>
          <w:szCs w:val="24"/>
          <w:lang w:val="en-GB"/>
        </w:rPr>
        <w:t>vezető</w:t>
      </w:r>
      <w:proofErr w:type="spellEnd"/>
      <w:r>
        <w:rPr>
          <w:rFonts w:cs="Arial"/>
          <w:szCs w:val="24"/>
          <w:lang w:val="en-GB"/>
        </w:rPr>
        <w:t xml:space="preserve"> </w:t>
      </w:r>
    </w:p>
    <w:p w:rsidR="0038586B" w:rsidRDefault="0038586B" w:rsidP="0038586B">
      <w:pPr>
        <w:tabs>
          <w:tab w:val="left" w:pos="600"/>
        </w:tabs>
        <w:rPr>
          <w:rFonts w:cs="Arial"/>
          <w:szCs w:val="24"/>
          <w:lang w:val="en-GB"/>
        </w:rPr>
      </w:pPr>
    </w:p>
    <w:p w:rsidR="0038586B" w:rsidRDefault="0038586B" w:rsidP="0038586B">
      <w:pPr>
        <w:rPr>
          <w:rFonts w:cs="Arial"/>
          <w:szCs w:val="24"/>
          <w:lang w:val="en-GB"/>
        </w:rPr>
      </w:pPr>
    </w:p>
    <w:p w:rsidR="0038586B" w:rsidRDefault="0038586B" w:rsidP="0038586B">
      <w:pPr>
        <w:rPr>
          <w:rFonts w:cs="Arial"/>
          <w:b/>
          <w:szCs w:val="24"/>
          <w:lang w:val="en-GB"/>
        </w:rPr>
      </w:pPr>
    </w:p>
    <w:p w:rsidR="0038586B" w:rsidRDefault="0038586B" w:rsidP="0038586B">
      <w:pPr>
        <w:rPr>
          <w:rFonts w:cs="Arial"/>
          <w:b/>
          <w:szCs w:val="24"/>
          <w:lang w:val="en-GB"/>
        </w:rPr>
      </w:pPr>
    </w:p>
    <w:p w:rsidR="0038586B" w:rsidRDefault="0038586B" w:rsidP="0038586B">
      <w:pPr>
        <w:rPr>
          <w:rFonts w:cs="Arial"/>
          <w:b/>
          <w:szCs w:val="24"/>
          <w:lang w:val="en-GB"/>
        </w:rPr>
      </w:pPr>
    </w:p>
    <w:p w:rsidR="0038586B" w:rsidRDefault="0038586B" w:rsidP="0038586B">
      <w:pPr>
        <w:rPr>
          <w:rFonts w:cs="Arial"/>
          <w:b/>
          <w:szCs w:val="24"/>
          <w:lang w:val="en-GB"/>
        </w:rPr>
      </w:pPr>
      <w:proofErr w:type="spellStart"/>
      <w:r>
        <w:rPr>
          <w:rFonts w:cs="Arial"/>
          <w:b/>
          <w:szCs w:val="24"/>
          <w:lang w:val="en-GB"/>
        </w:rPr>
        <w:t>Egyéb</w:t>
      </w:r>
      <w:proofErr w:type="spellEnd"/>
      <w:r>
        <w:rPr>
          <w:rFonts w:cs="Arial"/>
          <w:b/>
          <w:szCs w:val="24"/>
          <w:lang w:val="en-GB"/>
        </w:rPr>
        <w:t xml:space="preserve"> </w:t>
      </w:r>
      <w:proofErr w:type="spellStart"/>
      <w:r>
        <w:rPr>
          <w:rFonts w:cs="Arial"/>
          <w:b/>
          <w:szCs w:val="24"/>
          <w:lang w:val="en-GB"/>
        </w:rPr>
        <w:t>vezetői</w:t>
      </w:r>
      <w:proofErr w:type="spellEnd"/>
      <w:r>
        <w:rPr>
          <w:rFonts w:cs="Arial"/>
          <w:b/>
          <w:szCs w:val="24"/>
          <w:lang w:val="en-GB"/>
        </w:rPr>
        <w:t xml:space="preserve"> </w:t>
      </w:r>
      <w:proofErr w:type="spellStart"/>
      <w:r>
        <w:rPr>
          <w:rFonts w:cs="Arial"/>
          <w:b/>
          <w:szCs w:val="24"/>
          <w:lang w:val="en-GB"/>
        </w:rPr>
        <w:t>tevékenység</w:t>
      </w:r>
      <w:proofErr w:type="spellEnd"/>
    </w:p>
    <w:p w:rsidR="0038586B" w:rsidRDefault="0038586B" w:rsidP="0038586B">
      <w:pPr>
        <w:rPr>
          <w:rFonts w:cs="Arial"/>
          <w:szCs w:val="24"/>
          <w:lang w:val="en-GB"/>
        </w:rPr>
      </w:pPr>
    </w:p>
    <w:p w:rsidR="0038586B" w:rsidRDefault="0038586B" w:rsidP="0038586B">
      <w:pPr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1994 - 2003 </w:t>
      </w:r>
      <w:proofErr w:type="spellStart"/>
      <w:r>
        <w:rPr>
          <w:rFonts w:cs="Arial"/>
          <w:szCs w:val="24"/>
          <w:lang w:val="en-GB"/>
        </w:rPr>
        <w:t>Batiq</w:t>
      </w:r>
      <w:proofErr w:type="spellEnd"/>
      <w:r>
        <w:rPr>
          <w:rFonts w:cs="Arial"/>
          <w:szCs w:val="24"/>
          <w:lang w:val="en-GB"/>
        </w:rPr>
        <w:t xml:space="preserve"> </w:t>
      </w:r>
      <w:proofErr w:type="spellStart"/>
      <w:r>
        <w:rPr>
          <w:rFonts w:cs="Arial"/>
          <w:szCs w:val="24"/>
          <w:lang w:val="en-GB"/>
        </w:rPr>
        <w:t>Fordítóiroda</w:t>
      </w:r>
      <w:proofErr w:type="spellEnd"/>
      <w:r>
        <w:rPr>
          <w:rFonts w:cs="Arial"/>
          <w:szCs w:val="24"/>
          <w:lang w:val="en-GB"/>
        </w:rPr>
        <w:t xml:space="preserve"> </w:t>
      </w:r>
      <w:proofErr w:type="spellStart"/>
      <w:r>
        <w:rPr>
          <w:rFonts w:cs="Arial"/>
          <w:szCs w:val="24"/>
          <w:lang w:val="en-GB"/>
        </w:rPr>
        <w:t>ügyvezető</w:t>
      </w:r>
      <w:proofErr w:type="spellEnd"/>
      <w:r>
        <w:rPr>
          <w:rFonts w:cs="Arial"/>
          <w:szCs w:val="24"/>
          <w:lang w:val="en-GB"/>
        </w:rPr>
        <w:t xml:space="preserve"> </w:t>
      </w:r>
      <w:proofErr w:type="spellStart"/>
      <w:r>
        <w:rPr>
          <w:rFonts w:cs="Arial"/>
          <w:szCs w:val="24"/>
          <w:lang w:val="en-GB"/>
        </w:rPr>
        <w:t>igazgató</w:t>
      </w:r>
      <w:proofErr w:type="spellEnd"/>
    </w:p>
    <w:p w:rsidR="00C762E4" w:rsidRPr="0038586B" w:rsidRDefault="00C762E4" w:rsidP="001B49F2">
      <w:pPr>
        <w:tabs>
          <w:tab w:val="left" w:pos="2835"/>
        </w:tabs>
        <w:spacing w:before="240" w:after="240"/>
        <w:rPr>
          <w:b/>
          <w:lang w:val="en-GB"/>
        </w:rPr>
      </w:pPr>
    </w:p>
    <w:p w:rsidR="00550668" w:rsidRPr="001B49F2" w:rsidRDefault="00100EEF" w:rsidP="001B49F2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4. Szakmai tapasztalatok és tagságok</w:t>
      </w:r>
      <w:r w:rsidR="001B49F2">
        <w:rPr>
          <w:b/>
        </w:rPr>
        <w:t xml:space="preserve">, </w:t>
      </w:r>
      <w:r w:rsidR="001B49F2">
        <w:rPr>
          <w:rFonts w:eastAsia="Times New Roman" w:cs="Times New Roman"/>
          <w:b/>
          <w:szCs w:val="26"/>
          <w:lang w:eastAsia="hu-HU"/>
        </w:rPr>
        <w:t>e</w:t>
      </w:r>
      <w:r w:rsidR="009D3B72" w:rsidRPr="009D3B72">
        <w:rPr>
          <w:rFonts w:eastAsia="Times New Roman" w:cs="Times New Roman"/>
          <w:b/>
          <w:szCs w:val="26"/>
          <w:lang w:eastAsia="hu-HU"/>
        </w:rPr>
        <w:t>gyetemi közélet</w:t>
      </w:r>
    </w:p>
    <w:p w:rsidR="0038586B" w:rsidRPr="0038586B" w:rsidRDefault="0038586B" w:rsidP="0038586B">
      <w:pPr>
        <w:rPr>
          <w:rFonts w:cs="Arial"/>
          <w:b/>
          <w:szCs w:val="24"/>
        </w:rPr>
      </w:pPr>
      <w:r w:rsidRPr="0038586B">
        <w:rPr>
          <w:rFonts w:cs="Arial"/>
          <w:b/>
          <w:szCs w:val="24"/>
        </w:rPr>
        <w:t>Közéleti tevékenység</w:t>
      </w:r>
    </w:p>
    <w:p w:rsidR="0038586B" w:rsidRPr="0038586B" w:rsidRDefault="0038586B" w:rsidP="0038586B">
      <w:pPr>
        <w:rPr>
          <w:rFonts w:cs="Arial"/>
          <w:szCs w:val="24"/>
        </w:rPr>
      </w:pPr>
      <w:r w:rsidRPr="0038586B">
        <w:rPr>
          <w:rFonts w:cs="Arial"/>
          <w:szCs w:val="24"/>
        </w:rPr>
        <w:t xml:space="preserve">1990 – 2010 A </w:t>
      </w:r>
      <w:proofErr w:type="spellStart"/>
      <w:r w:rsidRPr="0038586B">
        <w:rPr>
          <w:rFonts w:cs="Arial"/>
          <w:szCs w:val="24"/>
        </w:rPr>
        <w:t>Jate</w:t>
      </w:r>
      <w:proofErr w:type="spellEnd"/>
      <w:r w:rsidRPr="0038586B">
        <w:rPr>
          <w:rFonts w:cs="Arial"/>
          <w:szCs w:val="24"/>
        </w:rPr>
        <w:t xml:space="preserve"> Mozgássérült Hallgatóiért Alapítvány kuratóriumi elnöke</w:t>
      </w:r>
    </w:p>
    <w:p w:rsidR="0038586B" w:rsidRPr="0038586B" w:rsidRDefault="0038586B" w:rsidP="0038586B">
      <w:pPr>
        <w:rPr>
          <w:rFonts w:cs="Arial"/>
          <w:szCs w:val="24"/>
        </w:rPr>
      </w:pPr>
      <w:r w:rsidRPr="0038586B">
        <w:rPr>
          <w:rFonts w:cs="Arial"/>
          <w:szCs w:val="24"/>
        </w:rPr>
        <w:t>2006 - 2010 Területi Választási Bizottság tagja</w:t>
      </w:r>
    </w:p>
    <w:p w:rsidR="0038586B" w:rsidRPr="0038586B" w:rsidRDefault="0038586B" w:rsidP="0038586B">
      <w:pPr>
        <w:rPr>
          <w:rFonts w:cs="Arial"/>
          <w:szCs w:val="24"/>
        </w:rPr>
      </w:pPr>
      <w:r w:rsidRPr="0038586B">
        <w:rPr>
          <w:rFonts w:cs="Arial"/>
          <w:szCs w:val="24"/>
        </w:rPr>
        <w:t>2006 - Egyetemi és Főiskolai Squash Világbajnokság Szervezőbizottságának elnöke</w:t>
      </w:r>
    </w:p>
    <w:p w:rsidR="0038586B" w:rsidRPr="0038586B" w:rsidRDefault="0038586B" w:rsidP="0038586B">
      <w:pPr>
        <w:rPr>
          <w:rFonts w:cs="Arial"/>
          <w:szCs w:val="24"/>
        </w:rPr>
      </w:pPr>
      <w:r w:rsidRPr="0038586B">
        <w:rPr>
          <w:rFonts w:cs="Arial"/>
          <w:szCs w:val="24"/>
        </w:rPr>
        <w:t xml:space="preserve">2009 - 2012 </w:t>
      </w:r>
      <w:proofErr w:type="spellStart"/>
      <w:r w:rsidRPr="0038586B">
        <w:rPr>
          <w:rFonts w:cs="Arial"/>
          <w:szCs w:val="24"/>
        </w:rPr>
        <w:t>Universitas</w:t>
      </w:r>
      <w:proofErr w:type="spellEnd"/>
      <w:r w:rsidRPr="0038586B">
        <w:rPr>
          <w:rFonts w:cs="Arial"/>
          <w:szCs w:val="24"/>
        </w:rPr>
        <w:t xml:space="preserve"> 2007 Alapítvány kuratóriumi elnök</w:t>
      </w:r>
    </w:p>
    <w:p w:rsidR="0038586B" w:rsidRPr="0038586B" w:rsidRDefault="0038586B" w:rsidP="0038586B">
      <w:pPr>
        <w:rPr>
          <w:rFonts w:cs="Arial"/>
          <w:szCs w:val="24"/>
        </w:rPr>
      </w:pPr>
      <w:r w:rsidRPr="0038586B">
        <w:rPr>
          <w:rFonts w:cs="Arial"/>
          <w:szCs w:val="24"/>
        </w:rPr>
        <w:t xml:space="preserve">2009 -  Pro </w:t>
      </w:r>
      <w:proofErr w:type="spellStart"/>
      <w:r w:rsidRPr="0038586B">
        <w:rPr>
          <w:rFonts w:cs="Arial"/>
          <w:szCs w:val="24"/>
        </w:rPr>
        <w:t>Talentis</w:t>
      </w:r>
      <w:proofErr w:type="spellEnd"/>
      <w:r w:rsidRPr="0038586B">
        <w:rPr>
          <w:rFonts w:cs="Arial"/>
          <w:szCs w:val="24"/>
        </w:rPr>
        <w:t xml:space="preserve"> </w:t>
      </w:r>
      <w:proofErr w:type="spellStart"/>
      <w:r w:rsidRPr="0038586B">
        <w:rPr>
          <w:rFonts w:cs="Arial"/>
          <w:szCs w:val="24"/>
        </w:rPr>
        <w:t>Universitatis</w:t>
      </w:r>
      <w:proofErr w:type="spellEnd"/>
      <w:r w:rsidRPr="0038586B">
        <w:rPr>
          <w:rFonts w:cs="Arial"/>
          <w:szCs w:val="24"/>
        </w:rPr>
        <w:t xml:space="preserve"> Alapítvány kuratóriumi elnök</w:t>
      </w:r>
    </w:p>
    <w:p w:rsidR="0038586B" w:rsidRPr="0038586B" w:rsidRDefault="0038586B" w:rsidP="0038586B">
      <w:pPr>
        <w:rPr>
          <w:rFonts w:cs="Arial"/>
          <w:szCs w:val="24"/>
        </w:rPr>
      </w:pPr>
      <w:r w:rsidRPr="0038586B">
        <w:rPr>
          <w:rFonts w:cs="Arial"/>
          <w:szCs w:val="24"/>
        </w:rPr>
        <w:t>2010   Egyetemi és Főiskolai Evezős Világbajnokság Szervezőbizottságának elnöke</w:t>
      </w:r>
    </w:p>
    <w:p w:rsidR="0038586B" w:rsidRPr="0038586B" w:rsidRDefault="0038586B" w:rsidP="0038586B">
      <w:pPr>
        <w:rPr>
          <w:rFonts w:cs="Arial"/>
          <w:szCs w:val="24"/>
        </w:rPr>
      </w:pPr>
      <w:r w:rsidRPr="0038586B">
        <w:rPr>
          <w:rFonts w:cs="Arial"/>
          <w:szCs w:val="24"/>
        </w:rPr>
        <w:t>2014 - Csongrád Megyei 2. számú Országgyűlési Egyéni Választókerületi Bizottság elnöke</w:t>
      </w:r>
    </w:p>
    <w:p w:rsidR="00100EEF" w:rsidRPr="00100EEF" w:rsidRDefault="00100EE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5. Oktatói tevékenység</w:t>
      </w:r>
    </w:p>
    <w:p w:rsidR="0038586B" w:rsidRPr="0038586B" w:rsidRDefault="0038586B" w:rsidP="0038586B">
      <w:pPr>
        <w:rPr>
          <w:rFonts w:cs="Arial"/>
          <w:szCs w:val="24"/>
        </w:rPr>
      </w:pPr>
      <w:r w:rsidRPr="0038586B">
        <w:rPr>
          <w:rFonts w:cs="Arial"/>
          <w:szCs w:val="24"/>
        </w:rPr>
        <w:t xml:space="preserve">Előadások, gyakorlatok tartása Összehasonlító jogtan, Összehasonlító alkotmányjog tárgykörben magyar és angol nyelven. A hazai oktató tevékenység mellett a </w:t>
      </w:r>
      <w:proofErr w:type="spellStart"/>
      <w:r w:rsidRPr="0038586B">
        <w:rPr>
          <w:rFonts w:cs="Arial"/>
          <w:szCs w:val="24"/>
        </w:rPr>
        <w:t>reims-i</w:t>
      </w:r>
      <w:proofErr w:type="spellEnd"/>
      <w:r w:rsidRPr="0038586B">
        <w:rPr>
          <w:rFonts w:cs="Arial"/>
          <w:szCs w:val="24"/>
        </w:rPr>
        <w:t xml:space="preserve"> egyetem rendszeres meghívott előadójaként blokkosított kurzusok tartása Franciaországban. A Doktori Iskola keretében az Összehasonlító Jogtan c. kurzus oktatása 2001 óta. Német, francia és angol nyelvű képzések akkreditálása, vezetése az Összehasonlító Jogi Intézet keretében.</w:t>
      </w:r>
    </w:p>
    <w:p w:rsidR="00100EEF" w:rsidRDefault="00100EE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6. Tudományos tevékenység</w:t>
      </w:r>
    </w:p>
    <w:p w:rsidR="0038586B" w:rsidRDefault="0038586B" w:rsidP="0038586B">
      <w:pPr>
        <w:rPr>
          <w:rFonts w:cs="Arial"/>
          <w:szCs w:val="24"/>
        </w:rPr>
      </w:pPr>
    </w:p>
    <w:p w:rsidR="0038586B" w:rsidRDefault="0038586B" w:rsidP="0038586B">
      <w:pPr>
        <w:widowControl w:val="0"/>
        <w:numPr>
          <w:ilvl w:val="0"/>
          <w:numId w:val="15"/>
        </w:numPr>
        <w:tabs>
          <w:tab w:val="left" w:pos="660"/>
        </w:tabs>
        <w:overflowPunct w:val="0"/>
        <w:autoSpaceDN w:val="0"/>
        <w:adjustRightInd w:val="0"/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óta</w:t>
      </w:r>
      <w:proofErr w:type="gramEnd"/>
      <w:r>
        <w:rPr>
          <w:rFonts w:cs="Arial"/>
          <w:szCs w:val="24"/>
        </w:rPr>
        <w:t xml:space="preserve"> magyar és idegen nyelvű cikkek, könyvek megírása, mindenekelőtt az összehasonlító alkotmányjog területén. Számos hazai és nemzetközi kutatási program vezetése, melyeknek eredményei közlésre kerültek. 2002-ben a Magyar Tudományos Akadémia Bolyai János kutatási ösztöndíjának elnyerése. Fő érdeklődési terület a laikus bíráskodás összehasonlító vizsgálata, a „dr. </w:t>
      </w:r>
      <w:proofErr w:type="spellStart"/>
      <w:r>
        <w:rPr>
          <w:rFonts w:cs="Arial"/>
          <w:szCs w:val="24"/>
        </w:rPr>
        <w:t>Univ</w:t>
      </w:r>
      <w:proofErr w:type="spellEnd"/>
      <w:r>
        <w:rPr>
          <w:rFonts w:cs="Arial"/>
          <w:szCs w:val="24"/>
        </w:rPr>
        <w:t xml:space="preserve">”, </w:t>
      </w:r>
      <w:proofErr w:type="spellStart"/>
      <w:r>
        <w:rPr>
          <w:rFonts w:cs="Arial"/>
          <w:szCs w:val="24"/>
        </w:rPr>
        <w:t>Phd</w:t>
      </w:r>
      <w:proofErr w:type="spellEnd"/>
      <w:r>
        <w:rPr>
          <w:rFonts w:cs="Arial"/>
          <w:szCs w:val="24"/>
        </w:rPr>
        <w:t xml:space="preserve"> dolgozat is e témakörből készült. Számos szakkönyv megjelentetése magyar illetve külföldi kiadóknál. 2002-ben a "La </w:t>
      </w:r>
      <w:proofErr w:type="spellStart"/>
      <w:r>
        <w:rPr>
          <w:rFonts w:cs="Arial"/>
          <w:szCs w:val="24"/>
        </w:rPr>
        <w:t>justice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hongroise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dans</w:t>
      </w:r>
      <w:proofErr w:type="spellEnd"/>
      <w:r>
        <w:rPr>
          <w:rFonts w:cs="Arial"/>
          <w:szCs w:val="24"/>
        </w:rPr>
        <w:t xml:space="preserve"> le </w:t>
      </w:r>
      <w:proofErr w:type="spellStart"/>
      <w:r>
        <w:rPr>
          <w:rFonts w:cs="Arial"/>
          <w:szCs w:val="24"/>
        </w:rPr>
        <w:t>cadre</w:t>
      </w:r>
      <w:proofErr w:type="spellEnd"/>
      <w:r>
        <w:rPr>
          <w:rFonts w:cs="Arial"/>
          <w:szCs w:val="24"/>
        </w:rPr>
        <w:t xml:space="preserve"> de l'</w:t>
      </w:r>
      <w:proofErr w:type="spellStart"/>
      <w:r>
        <w:rPr>
          <w:rFonts w:cs="Arial"/>
          <w:szCs w:val="24"/>
        </w:rPr>
        <w:t>intégration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européenne</w:t>
      </w:r>
      <w:proofErr w:type="spellEnd"/>
      <w:r>
        <w:rPr>
          <w:rFonts w:cs="Arial"/>
          <w:szCs w:val="24"/>
        </w:rPr>
        <w:t xml:space="preserve">" című monográfiát a francia L'Harmattan kiadó jelentette meg. (Paris, 2002. 328 p.) Az általam vezetett, az igazságszolgáltató rendszerek összehasonlító vizsgálatáról szóló kutatás alapján készített kötet a Springer kiadónál jelent meg 2014-ben. (Fair </w:t>
      </w:r>
      <w:proofErr w:type="spellStart"/>
      <w:r>
        <w:rPr>
          <w:rFonts w:cs="Arial"/>
          <w:szCs w:val="24"/>
        </w:rPr>
        <w:t>Trial</w:t>
      </w:r>
      <w:proofErr w:type="spellEnd"/>
      <w:r>
        <w:rPr>
          <w:rFonts w:cs="Arial"/>
          <w:szCs w:val="24"/>
        </w:rPr>
        <w:t xml:space="preserve"> and </w:t>
      </w:r>
      <w:proofErr w:type="spellStart"/>
      <w:r>
        <w:rPr>
          <w:rFonts w:cs="Arial"/>
          <w:szCs w:val="24"/>
        </w:rPr>
        <w:t>Judicial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Independence</w:t>
      </w:r>
      <w:proofErr w:type="spellEnd"/>
      <w:r>
        <w:rPr>
          <w:rFonts w:cs="Arial"/>
          <w:szCs w:val="24"/>
        </w:rPr>
        <w:t xml:space="preserve">: </w:t>
      </w:r>
      <w:proofErr w:type="spellStart"/>
      <w:r>
        <w:rPr>
          <w:rFonts w:cs="Arial"/>
          <w:szCs w:val="24"/>
        </w:rPr>
        <w:t>Hungarian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Perspectives</w:t>
      </w:r>
      <w:proofErr w:type="spellEnd"/>
      <w:r>
        <w:rPr>
          <w:rFonts w:cs="Arial"/>
          <w:szCs w:val="24"/>
        </w:rPr>
        <w:t xml:space="preserve"> Berlin; Heidelberg; New York: Springer, 2014. 242 p.)  Részletes publikációs lista:</w:t>
      </w:r>
    </w:p>
    <w:p w:rsidR="0038586B" w:rsidRDefault="0038586B" w:rsidP="0038586B">
      <w:pPr>
        <w:tabs>
          <w:tab w:val="left" w:pos="660"/>
        </w:tabs>
        <w:rPr>
          <w:rFonts w:cs="Arial"/>
          <w:szCs w:val="24"/>
        </w:rPr>
      </w:pPr>
      <w:r>
        <w:rPr>
          <w:rFonts w:cs="Arial"/>
          <w:szCs w:val="24"/>
        </w:rPr>
        <w:t>(</w:t>
      </w:r>
      <w:hyperlink r:id="rId6" w:history="1">
        <w:r w:rsidRPr="00E159A3">
          <w:rPr>
            <w:rStyle w:val="Hiperhivatkozs"/>
            <w:rFonts w:cs="Arial"/>
            <w:szCs w:val="24"/>
          </w:rPr>
          <w:t>https://vm.mtmt.hu/search/slist.php?nwi=1&amp;inited=1&amp;ty_on=1&amp;url_on=1&amp;cite_type=2&amp;orderby=3D1a&amp;location=mtmt&amp;stn=1&amp;AuthorID=10011544&amp;Scientific=</w:t>
        </w:r>
        <w:proofErr w:type="gramStart"/>
        <w:r w:rsidRPr="00E159A3">
          <w:rPr>
            <w:rStyle w:val="Hiperhivatkozs"/>
            <w:rFonts w:cs="Arial"/>
            <w:szCs w:val="24"/>
          </w:rPr>
          <w:t>1</w:t>
        </w:r>
      </w:hyperlink>
      <w:r>
        <w:rPr>
          <w:rFonts w:cs="Arial"/>
          <w:szCs w:val="24"/>
        </w:rPr>
        <w:t xml:space="preserve"> )</w:t>
      </w:r>
      <w:proofErr w:type="gramEnd"/>
    </w:p>
    <w:p w:rsidR="00C762E4" w:rsidRDefault="00C762E4" w:rsidP="00A95B05">
      <w:pPr>
        <w:tabs>
          <w:tab w:val="left" w:pos="2835"/>
        </w:tabs>
        <w:spacing w:before="0" w:after="0"/>
        <w:rPr>
          <w:rFonts w:eastAsia="Calibri" w:cs="Times New Roman"/>
          <w:b/>
        </w:rPr>
      </w:pPr>
    </w:p>
    <w:p w:rsidR="00A95B05" w:rsidRDefault="00A95B05" w:rsidP="00A95B05">
      <w:pPr>
        <w:tabs>
          <w:tab w:val="left" w:pos="2835"/>
        </w:tabs>
        <w:spacing w:before="0" w:after="0"/>
        <w:rPr>
          <w:rFonts w:eastAsia="Calibri" w:cs="Times New Roman"/>
          <w:b/>
        </w:rPr>
      </w:pPr>
      <w:r w:rsidRPr="00A95B05">
        <w:rPr>
          <w:rFonts w:eastAsia="Calibri" w:cs="Times New Roman"/>
          <w:b/>
        </w:rPr>
        <w:t xml:space="preserve">Tudományos, </w:t>
      </w:r>
      <w:r w:rsidR="001B49F2">
        <w:rPr>
          <w:rFonts w:eastAsia="Calibri" w:cs="Times New Roman"/>
          <w:b/>
        </w:rPr>
        <w:t>konferencia-előadások tartása</w:t>
      </w:r>
      <w:r w:rsidR="00C762E4">
        <w:rPr>
          <w:rFonts w:eastAsia="Calibri" w:cs="Times New Roman"/>
          <w:b/>
        </w:rPr>
        <w:t>: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  <w:r w:rsidRPr="006F2B07">
        <w:rPr>
          <w:rFonts w:eastAsia="Times New Roman" w:cs="Times New Roman"/>
          <w:kern w:val="28"/>
          <w:szCs w:val="24"/>
          <w:lang w:eastAsia="hu-HU"/>
        </w:rPr>
        <w:t>Fontosabb bel-és külföldi előadások: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kern w:val="28"/>
          <w:szCs w:val="24"/>
          <w:lang w:eastAsia="hu-HU"/>
        </w:rPr>
      </w:pPr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New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trends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in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the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Hungarian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Legal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theory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. Albert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Ludwigs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universität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Freiburg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>. Tempus ösztöndíj keretében tartott bemutató előadás</w:t>
      </w:r>
      <w:proofErr w:type="gramStart"/>
      <w:r w:rsidRPr="006F2B07">
        <w:rPr>
          <w:rFonts w:eastAsia="Times New Roman" w:cs="Times New Roman"/>
          <w:kern w:val="28"/>
          <w:szCs w:val="24"/>
          <w:lang w:eastAsia="hu-HU"/>
        </w:rPr>
        <w:t>,  1992</w:t>
      </w:r>
      <w:proofErr w:type="gram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január 28.  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kern w:val="28"/>
          <w:szCs w:val="24"/>
          <w:lang w:eastAsia="hu-HU"/>
        </w:rPr>
      </w:pPr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La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protection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des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droits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de l’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homme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dans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le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systeme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judiciaire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hongrois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>.</w:t>
      </w:r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Journée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d’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Etudes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Hongroise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gramStart"/>
      <w:r w:rsidRPr="006F2B07">
        <w:rPr>
          <w:rFonts w:eastAsia="Times New Roman" w:cs="Times New Roman"/>
          <w:kern w:val="28"/>
          <w:szCs w:val="24"/>
          <w:lang w:eastAsia="hu-HU"/>
        </w:rPr>
        <w:t>1999 november</w:t>
      </w:r>
      <w:proofErr w:type="gram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12. 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Université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Montpellier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1,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Montpellier</w:t>
      </w:r>
      <w:proofErr w:type="spellEnd"/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kern w:val="28"/>
          <w:szCs w:val="24"/>
          <w:lang w:eastAsia="hu-HU"/>
        </w:rPr>
      </w:pPr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La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loi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parlementaire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concurrencée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. </w:t>
      </w:r>
      <w:r w:rsidRPr="006F2B07">
        <w:rPr>
          <w:rFonts w:eastAsia="Times New Roman" w:cs="Times New Roman"/>
          <w:kern w:val="28"/>
          <w:szCs w:val="24"/>
          <w:lang w:eastAsia="hu-HU"/>
        </w:rPr>
        <w:t xml:space="preserve"> L’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évolution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des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Parlements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nationaux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en France et en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Hongrie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a </w:t>
      </w:r>
      <w:proofErr w:type="gramStart"/>
      <w:r w:rsidRPr="006F2B07">
        <w:rPr>
          <w:rFonts w:eastAsia="Times New Roman" w:cs="Times New Roman"/>
          <w:kern w:val="28"/>
          <w:szCs w:val="24"/>
          <w:lang w:eastAsia="hu-HU"/>
        </w:rPr>
        <w:t>la</w:t>
      </w:r>
      <w:proofErr w:type="gram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fin du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XXe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siecle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elnevezésű konferencia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Montpellier-ben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2000 november 23-24  Írásban megjelent</w:t>
      </w:r>
      <w:r w:rsidRPr="006F2B07">
        <w:rPr>
          <w:rFonts w:eastAsia="Calibri" w:cs="Times New Roman"/>
          <w:szCs w:val="24"/>
        </w:rPr>
        <w:t xml:space="preserve"> </w:t>
      </w:r>
      <w:r w:rsidRPr="006F2B07">
        <w:rPr>
          <w:rFonts w:eastAsia="Times New Roman" w:cs="Times New Roman"/>
          <w:kern w:val="28"/>
          <w:szCs w:val="24"/>
          <w:lang w:eastAsia="hu-HU"/>
        </w:rPr>
        <w:t xml:space="preserve">Badó Attila: Les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lois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concurrencées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>. REVUE DE JUSTICE CONSTITUTIONNELLE EST-EUROPÉENNE 1:(2) pp. 359-367. (2001)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ind w:left="720"/>
        <w:contextualSpacing/>
        <w:rPr>
          <w:rFonts w:eastAsia="Times New Roman" w:cs="Times New Roman"/>
          <w:kern w:val="28"/>
          <w:szCs w:val="24"/>
          <w:lang w:eastAsia="hu-HU"/>
        </w:rPr>
      </w:pPr>
      <w:r w:rsidRPr="006F2B07">
        <w:rPr>
          <w:rFonts w:eastAsia="Times New Roman" w:cs="Times New Roman"/>
          <w:kern w:val="28"/>
          <w:szCs w:val="24"/>
          <w:lang w:eastAsia="hu-HU"/>
        </w:rPr>
        <w:t xml:space="preserve">  </w:t>
      </w: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kern w:val="28"/>
          <w:szCs w:val="24"/>
          <w:lang w:eastAsia="hu-HU"/>
        </w:rPr>
      </w:pPr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Le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systeme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judiciaire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hongrois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et la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protection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de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Droits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de l’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Homme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gramStart"/>
      <w:r w:rsidRPr="006F2B07">
        <w:rPr>
          <w:rFonts w:eastAsia="Times New Roman" w:cs="Times New Roman"/>
          <w:kern w:val="28"/>
          <w:szCs w:val="24"/>
          <w:lang w:eastAsia="hu-HU"/>
        </w:rPr>
        <w:t>Az  École</w:t>
      </w:r>
      <w:proofErr w:type="gram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Doctorale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des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Sciences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Economiques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,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Juridiques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,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Politiques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et de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gestion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meghívására a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Reims-i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egyetem Jogi Karán  2000 február 17.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kern w:val="28"/>
          <w:szCs w:val="24"/>
          <w:lang w:eastAsia="hu-HU"/>
        </w:rPr>
      </w:pPr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Les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juristes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en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Hongrie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apres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la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transition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politique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gramStart"/>
      <w:r w:rsidRPr="006F2B07">
        <w:rPr>
          <w:rFonts w:eastAsia="Times New Roman" w:cs="Times New Roman"/>
          <w:kern w:val="28"/>
          <w:szCs w:val="24"/>
          <w:lang w:eastAsia="hu-HU"/>
        </w:rPr>
        <w:t>Az  École</w:t>
      </w:r>
      <w:proofErr w:type="gram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Doctorale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des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Sciences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Economiques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,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Juridiques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,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Politiques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et de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gestion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meghívására a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Reims-i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egyetem Jogi Karán  2000. február 18.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kern w:val="28"/>
          <w:szCs w:val="24"/>
          <w:lang w:eastAsia="hu-HU"/>
        </w:rPr>
      </w:pPr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A jogászság a rendszerváltás </w:t>
      </w:r>
      <w:proofErr w:type="gram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után</w:t>
      </w:r>
      <w:r w:rsidRPr="006F2B07">
        <w:rPr>
          <w:rFonts w:eastAsia="Times New Roman" w:cs="Times New Roman"/>
          <w:kern w:val="28"/>
          <w:szCs w:val="24"/>
          <w:lang w:eastAsia="hu-HU"/>
        </w:rPr>
        <w:t xml:space="preserve">  „</w:t>
      </w:r>
      <w:proofErr w:type="gramEnd"/>
      <w:r w:rsidRPr="006F2B07">
        <w:rPr>
          <w:rFonts w:eastAsia="Times New Roman" w:cs="Times New Roman"/>
          <w:kern w:val="28"/>
          <w:szCs w:val="24"/>
          <w:lang w:eastAsia="hu-HU"/>
        </w:rPr>
        <w:t>Eötvös esték”  Szeged, 2001 február 21.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kern w:val="28"/>
          <w:szCs w:val="24"/>
          <w:lang w:eastAsia="hu-HU"/>
        </w:rPr>
      </w:pPr>
      <w:r w:rsidRPr="006F2B07">
        <w:rPr>
          <w:rFonts w:eastAsia="Times New Roman" w:cs="Times New Roman"/>
          <w:b/>
          <w:kern w:val="28"/>
          <w:szCs w:val="24"/>
          <w:lang w:val="fr-FR" w:eastAsia="hu-HU"/>
        </w:rPr>
        <w:t>Le controle judiciaire de l’administration publuque en Hongrie</w:t>
      </w:r>
      <w:r w:rsidRPr="006F2B07">
        <w:rPr>
          <w:rFonts w:eastAsia="Times New Roman" w:cs="Times New Roman"/>
          <w:kern w:val="28"/>
          <w:szCs w:val="24"/>
          <w:lang w:val="fr-FR" w:eastAsia="hu-HU"/>
        </w:rPr>
        <w:t xml:space="preserve">. </w:t>
      </w:r>
      <w:r w:rsidRPr="006F2B07">
        <w:rPr>
          <w:rFonts w:eastAsia="Times New Roman" w:cs="Times New Roman"/>
          <w:kern w:val="28"/>
          <w:szCs w:val="24"/>
          <w:lang w:eastAsia="hu-HU"/>
        </w:rPr>
        <w:t>Meghívás a l'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Université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de Tours 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Laboratoire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d'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Etude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des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Réformes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Administratives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et de la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Décentralisation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kutatócsopotja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által, Tours, </w:t>
      </w:r>
      <w:proofErr w:type="gramStart"/>
      <w:r w:rsidRPr="006F2B07">
        <w:rPr>
          <w:rFonts w:eastAsia="Times New Roman" w:cs="Times New Roman"/>
          <w:kern w:val="28"/>
          <w:szCs w:val="24"/>
          <w:lang w:val="fr-FR" w:eastAsia="hu-HU"/>
        </w:rPr>
        <w:t>2002 április</w:t>
      </w:r>
      <w:proofErr w:type="gramEnd"/>
      <w:r w:rsidRPr="006F2B07">
        <w:rPr>
          <w:rFonts w:eastAsia="Times New Roman" w:cs="Times New Roman"/>
          <w:kern w:val="28"/>
          <w:szCs w:val="24"/>
          <w:lang w:val="fr-FR" w:eastAsia="hu-HU"/>
        </w:rPr>
        <w:t xml:space="preserve"> 4.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kern w:val="28"/>
          <w:szCs w:val="24"/>
          <w:lang w:eastAsia="hu-HU"/>
        </w:rPr>
      </w:pPr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Reforming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the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Hungarian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lay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justice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system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“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Lay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Participation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in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Legal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Decision-Making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” (Panel 3405) Budapest,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July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4-7</w:t>
      </w:r>
      <w:proofErr w:type="spellStart"/>
      <w:r w:rsidRPr="006F2B07">
        <w:rPr>
          <w:rFonts w:eastAsia="Times New Roman" w:cs="Times New Roman"/>
          <w:kern w:val="28"/>
          <w:szCs w:val="24"/>
          <w:vertAlign w:val="superscript"/>
          <w:lang w:val="en-US" w:eastAsia="hu-HU"/>
        </w:rPr>
        <w:t>th</w:t>
      </w:r>
      <w:proofErr w:type="spellEnd"/>
      <w:r w:rsidRPr="006F2B07">
        <w:rPr>
          <w:rFonts w:eastAsia="Times New Roman" w:cs="Times New Roman"/>
          <w:kern w:val="28"/>
          <w:szCs w:val="24"/>
          <w:lang w:val="en-US" w:eastAsia="hu-HU"/>
        </w:rPr>
        <w:t xml:space="preserve"> 2001 </w:t>
      </w:r>
      <w:r w:rsidRPr="006F2B07">
        <w:rPr>
          <w:rFonts w:eastAsia="Times New Roman" w:cs="Times New Roman"/>
          <w:kern w:val="28"/>
          <w:szCs w:val="24"/>
          <w:lang w:eastAsia="hu-HU"/>
        </w:rPr>
        <w:t xml:space="preserve">LSA/RCSL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Conference</w:t>
      </w:r>
      <w:proofErr w:type="spellEnd"/>
      <w:r w:rsidRPr="006F2B07">
        <w:rPr>
          <w:rFonts w:eastAsia="Calibri" w:cs="Times New Roman"/>
          <w:szCs w:val="24"/>
        </w:rPr>
        <w:t xml:space="preserve"> </w:t>
      </w:r>
      <w:r w:rsidRPr="006F2B07">
        <w:rPr>
          <w:rFonts w:eastAsia="Times New Roman" w:cs="Times New Roman"/>
          <w:kern w:val="28"/>
          <w:szCs w:val="24"/>
          <w:lang w:eastAsia="hu-HU"/>
        </w:rPr>
        <w:t xml:space="preserve">Az előadás továbbfejlesztett formában angolul megjelent: Badó Attila-Bencze Mátyás: Reforming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the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Hungarian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lay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justice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system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.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In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: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Theatrum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legale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mundi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.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Symbola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Cs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. Varga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oblata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>. Budapest</w:t>
      </w:r>
      <w:proofErr w:type="gramStart"/>
      <w:r w:rsidRPr="006F2B07">
        <w:rPr>
          <w:rFonts w:eastAsia="Times New Roman" w:cs="Times New Roman"/>
          <w:kern w:val="28"/>
          <w:szCs w:val="24"/>
          <w:lang w:eastAsia="hu-HU"/>
        </w:rPr>
        <w:t>,  Szent</w:t>
      </w:r>
      <w:proofErr w:type="gram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István Társulat, 2006. 1-13. p.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kern w:val="28"/>
          <w:szCs w:val="24"/>
          <w:lang w:eastAsia="hu-HU"/>
        </w:rPr>
      </w:pPr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Hungarian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lawyers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in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the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making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.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Selectional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distorsions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before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and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after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the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democratic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changes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in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Hungary</w:t>
      </w:r>
      <w:r w:rsidRPr="006F2B07">
        <w:rPr>
          <w:rFonts w:eastAsia="Times New Roman" w:cs="Times New Roman"/>
          <w:kern w:val="28"/>
          <w:szCs w:val="24"/>
          <w:lang w:eastAsia="hu-HU"/>
        </w:rPr>
        <w:t xml:space="preserve">. </w:t>
      </w:r>
      <w:r w:rsidRPr="006F2B07">
        <w:rPr>
          <w:rFonts w:eastAsia="Times New Roman" w:cs="Times New Roman"/>
          <w:kern w:val="28"/>
          <w:szCs w:val="24"/>
          <w:lang w:val="en-US" w:eastAsia="hu-HU"/>
        </w:rPr>
        <w:t xml:space="preserve"> “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Trends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in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the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Legal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Profession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” panel. </w:t>
      </w:r>
      <w:r w:rsidRPr="006F2B07">
        <w:rPr>
          <w:rFonts w:eastAsia="Times New Roman" w:cs="Times New Roman"/>
          <w:kern w:val="28"/>
          <w:szCs w:val="24"/>
          <w:lang w:val="en-US" w:eastAsia="hu-HU"/>
        </w:rPr>
        <w:t>Budapest, July 4-7</w:t>
      </w:r>
      <w:r w:rsidRPr="006F2B07">
        <w:rPr>
          <w:rFonts w:eastAsia="Times New Roman" w:cs="Times New Roman"/>
          <w:kern w:val="28"/>
          <w:szCs w:val="24"/>
          <w:vertAlign w:val="superscript"/>
          <w:lang w:val="en-US" w:eastAsia="hu-HU"/>
        </w:rPr>
        <w:t>th</w:t>
      </w:r>
      <w:r w:rsidRPr="006F2B07">
        <w:rPr>
          <w:rFonts w:eastAsia="Times New Roman" w:cs="Times New Roman"/>
          <w:kern w:val="28"/>
          <w:szCs w:val="24"/>
          <w:lang w:val="en-US" w:eastAsia="hu-HU"/>
        </w:rPr>
        <w:t xml:space="preserve"> 2001 </w:t>
      </w:r>
      <w:r w:rsidRPr="006F2B07">
        <w:rPr>
          <w:rFonts w:eastAsia="Times New Roman" w:cs="Times New Roman"/>
          <w:kern w:val="28"/>
          <w:szCs w:val="24"/>
          <w:lang w:eastAsia="hu-HU"/>
        </w:rPr>
        <w:t xml:space="preserve">LSA/RCSL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Conference</w:t>
      </w:r>
      <w:proofErr w:type="spellEnd"/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kern w:val="28"/>
          <w:szCs w:val="24"/>
          <w:lang w:eastAsia="hu-HU"/>
        </w:rPr>
      </w:pPr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r w:rsidRPr="006F2B07">
        <w:rPr>
          <w:rFonts w:eastAsia="Times New Roman" w:cs="Times New Roman"/>
          <w:b/>
          <w:kern w:val="28"/>
          <w:szCs w:val="24"/>
          <w:lang w:eastAsia="hu-HU"/>
        </w:rPr>
        <w:t>Európa kapujában</w:t>
      </w:r>
      <w:r w:rsidRPr="006F2B07">
        <w:rPr>
          <w:rFonts w:eastAsia="Times New Roman" w:cs="Times New Roman"/>
          <w:kern w:val="28"/>
          <w:szCs w:val="24"/>
          <w:lang w:eastAsia="hu-HU"/>
        </w:rPr>
        <w:t xml:space="preserve">. A Szegedi Tudományegyetem Állam és Jogtudományi Kara Alkotmányjogi tanszéke által Szegeden megrendezett, az igazságszolgáltatásról szóló konferencián, a Napvilág Kiadónál kiadás alatt álló, </w:t>
      </w:r>
      <w:proofErr w:type="gramStart"/>
      <w:r w:rsidRPr="006F2B07">
        <w:rPr>
          <w:rFonts w:eastAsia="Times New Roman" w:cs="Times New Roman"/>
          <w:kern w:val="28"/>
          <w:szCs w:val="24"/>
          <w:lang w:eastAsia="hu-HU"/>
        </w:rPr>
        <w:t>„ Európa</w:t>
      </w:r>
      <w:proofErr w:type="gram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kapujában. Reform, Igazság, Szolgáltatás” címmel megjelenő, Bóka Jánossal közösen </w:t>
      </w:r>
      <w:proofErr w:type="gramStart"/>
      <w:r w:rsidRPr="006F2B07">
        <w:rPr>
          <w:rFonts w:eastAsia="Times New Roman" w:cs="Times New Roman"/>
          <w:kern w:val="28"/>
          <w:szCs w:val="24"/>
          <w:lang w:eastAsia="hu-HU"/>
        </w:rPr>
        <w:t>írt  könyv</w:t>
      </w:r>
      <w:proofErr w:type="gram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bemutató előadása és egyes részeinek megvitatása. </w:t>
      </w:r>
      <w:proofErr w:type="gramStart"/>
      <w:r w:rsidRPr="006F2B07">
        <w:rPr>
          <w:rFonts w:eastAsia="Times New Roman" w:cs="Times New Roman"/>
          <w:kern w:val="28"/>
          <w:szCs w:val="24"/>
          <w:lang w:eastAsia="hu-HU"/>
        </w:rPr>
        <w:t>2001 december</w:t>
      </w:r>
      <w:proofErr w:type="gram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20.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kern w:val="28"/>
          <w:szCs w:val="24"/>
          <w:lang w:eastAsia="hu-HU"/>
        </w:rPr>
      </w:pPr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Incercarile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de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reforma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ale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justitei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maghiare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in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lumina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integrarii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europene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lastRenderedPageBreak/>
        <w:t>Universitatea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de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Vest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Timisoara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Facultatea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de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Vest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. Konferencia: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Aromonizarea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legislatiei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romanesti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cu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dreptul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comunitar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, Temesvár </w:t>
      </w:r>
      <w:proofErr w:type="gramStart"/>
      <w:r w:rsidRPr="006F2B07">
        <w:rPr>
          <w:rFonts w:eastAsia="Times New Roman" w:cs="Times New Roman"/>
          <w:kern w:val="28"/>
          <w:szCs w:val="24"/>
          <w:lang w:eastAsia="hu-HU"/>
        </w:rPr>
        <w:t>2002 november</w:t>
      </w:r>
      <w:proofErr w:type="gram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22. </w:t>
      </w:r>
    </w:p>
    <w:p w:rsidR="006F2B07" w:rsidRPr="006F2B07" w:rsidRDefault="006F2B07" w:rsidP="006F2B07">
      <w:pPr>
        <w:spacing w:before="0" w:after="200" w:line="276" w:lineRule="auto"/>
        <w:ind w:left="720"/>
        <w:contextualSpacing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ind w:left="720"/>
        <w:contextualSpacing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kern w:val="28"/>
          <w:szCs w:val="24"/>
          <w:lang w:eastAsia="hu-HU"/>
        </w:rPr>
      </w:pPr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r w:rsidRPr="006F2B07">
        <w:rPr>
          <w:rFonts w:eastAsia="Times New Roman" w:cs="Times New Roman"/>
          <w:b/>
          <w:kern w:val="28"/>
          <w:szCs w:val="24"/>
          <w:lang w:eastAsia="hu-HU"/>
        </w:rPr>
        <w:t>Az igazságszolgáltatás legitimitásának néhány aspektusa</w:t>
      </w:r>
      <w:r w:rsidRPr="006F2B07">
        <w:rPr>
          <w:rFonts w:eastAsia="Times New Roman" w:cs="Times New Roman"/>
          <w:kern w:val="28"/>
          <w:szCs w:val="24"/>
          <w:lang w:eastAsia="hu-HU"/>
        </w:rPr>
        <w:t xml:space="preserve">, </w:t>
      </w:r>
      <w:proofErr w:type="gramStart"/>
      <w:r w:rsidRPr="006F2B07">
        <w:rPr>
          <w:rFonts w:eastAsia="Times New Roman" w:cs="Times New Roman"/>
          <w:kern w:val="28"/>
          <w:szCs w:val="24"/>
          <w:lang w:eastAsia="hu-HU"/>
        </w:rPr>
        <w:t>A</w:t>
      </w:r>
      <w:proofErr w:type="gram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bírói hatalom kérdései c. konferencián SZTE ÁJTK, 2002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kern w:val="28"/>
          <w:szCs w:val="24"/>
          <w:lang w:eastAsia="hu-HU"/>
        </w:rPr>
      </w:pPr>
      <w:r w:rsidRPr="006F2B07">
        <w:rPr>
          <w:rFonts w:eastAsia="Times New Roman" w:cs="Times New Roman"/>
          <w:b/>
          <w:kern w:val="28"/>
          <w:szCs w:val="24"/>
          <w:lang w:eastAsia="hu-HU"/>
        </w:rPr>
        <w:t>Az igazságszolgáltatás autonómiája</w:t>
      </w:r>
      <w:r w:rsidRPr="006F2B07">
        <w:rPr>
          <w:rFonts w:eastAsia="Times New Roman" w:cs="Times New Roman"/>
          <w:kern w:val="28"/>
          <w:szCs w:val="24"/>
          <w:lang w:eastAsia="hu-HU"/>
        </w:rPr>
        <w:t xml:space="preserve">. A bírósági ítélkezés feltételrendszere c. konferencián Budapest, ELTE ÁJTK, </w:t>
      </w:r>
      <w:proofErr w:type="gramStart"/>
      <w:r w:rsidRPr="006F2B07">
        <w:rPr>
          <w:rFonts w:eastAsia="Times New Roman" w:cs="Times New Roman"/>
          <w:kern w:val="28"/>
          <w:szCs w:val="24"/>
          <w:lang w:eastAsia="hu-HU"/>
        </w:rPr>
        <w:t>2003 március</w:t>
      </w:r>
      <w:proofErr w:type="gram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25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kern w:val="28"/>
          <w:szCs w:val="24"/>
          <w:lang w:eastAsia="hu-HU"/>
        </w:rPr>
      </w:pPr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La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justice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hongroise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dans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le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cadre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de l’</w:t>
      </w:r>
      <w:proofErr w:type="spellStart"/>
      <w:proofErr w:type="gram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Intégration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européenne</w:t>
      </w:r>
      <w:proofErr w:type="spellEnd"/>
      <w:proofErr w:type="gram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. Előadás </w:t>
      </w:r>
      <w:proofErr w:type="gramStart"/>
      <w:r w:rsidRPr="006F2B07">
        <w:rPr>
          <w:rFonts w:eastAsia="Times New Roman" w:cs="Times New Roman"/>
          <w:kern w:val="28"/>
          <w:szCs w:val="24"/>
          <w:lang w:eastAsia="hu-HU"/>
        </w:rPr>
        <w:t>a  Párizsi</w:t>
      </w:r>
      <w:proofErr w:type="gram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Magyar Intézetben, 2004 május 12.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kern w:val="28"/>
          <w:szCs w:val="24"/>
          <w:lang w:eastAsia="hu-HU"/>
        </w:rPr>
      </w:pP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Challanges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in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Higher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and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Legal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Education </w:t>
      </w:r>
      <w:proofErr w:type="spellStart"/>
      <w:r w:rsidRPr="006F2B07">
        <w:rPr>
          <w:rFonts w:eastAsia="Times New Roman" w:cs="Times New Roman"/>
          <w:b/>
          <w:kern w:val="28"/>
          <w:szCs w:val="24"/>
          <w:lang w:eastAsia="hu-HU"/>
        </w:rPr>
        <w:t>in</w:t>
      </w:r>
      <w:proofErr w:type="spellEnd"/>
      <w:r w:rsidRPr="006F2B07">
        <w:rPr>
          <w:rFonts w:eastAsia="Times New Roman" w:cs="Times New Roman"/>
          <w:b/>
          <w:kern w:val="28"/>
          <w:szCs w:val="24"/>
          <w:lang w:eastAsia="hu-HU"/>
        </w:rPr>
        <w:t xml:space="preserve"> Hungary</w:t>
      </w:r>
      <w:proofErr w:type="gramStart"/>
      <w:r w:rsidRPr="006F2B07">
        <w:rPr>
          <w:rFonts w:eastAsia="Times New Roman" w:cs="Times New Roman"/>
          <w:kern w:val="28"/>
          <w:szCs w:val="24"/>
          <w:lang w:eastAsia="hu-HU"/>
        </w:rPr>
        <w:t>..</w:t>
      </w:r>
      <w:proofErr w:type="gram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University of Toledo. USA, 2005,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February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28. Az előadás írásos formában megjelent: Badó Attila – Nagy Zsolt: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Some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aspects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of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legal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training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in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Hungary.  The University of Toledo Law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Review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,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Vol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. 37. 2005.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Fall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>. 7-13. p.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kern w:val="28"/>
          <w:szCs w:val="24"/>
          <w:lang w:eastAsia="hu-HU"/>
        </w:rPr>
      </w:pPr>
      <w:r w:rsidRPr="006F2B07">
        <w:rPr>
          <w:rFonts w:eastAsia="Times New Roman" w:cs="Times New Roman"/>
          <w:b/>
          <w:kern w:val="28"/>
          <w:szCs w:val="24"/>
          <w:lang w:eastAsia="hu-HU"/>
        </w:rPr>
        <w:t>Jogátültetés, normatív optimizmus és pesszimizmus</w:t>
      </w:r>
      <w:r w:rsidRPr="005F4E31">
        <w:rPr>
          <w:rFonts w:eastAsia="Times New Roman" w:cs="Times New Roman"/>
          <w:kern w:val="28"/>
          <w:szCs w:val="24"/>
          <w:lang w:eastAsia="hu-HU"/>
        </w:rPr>
        <w:t xml:space="preserve">. Jog, rendszerváltozás, EU csatlakozás című konferencia ELTE ÁJK 2006. április 7-8. </w:t>
      </w:r>
      <w:proofErr w:type="spellStart"/>
      <w:r w:rsidRPr="006F2B07">
        <w:rPr>
          <w:rFonts w:eastAsia="Times New Roman" w:cs="Times New Roman"/>
          <w:kern w:val="28"/>
          <w:szCs w:val="24"/>
          <w:lang w:val="en-GB" w:eastAsia="hu-HU"/>
        </w:rPr>
        <w:t>Írásos</w:t>
      </w:r>
      <w:proofErr w:type="spellEnd"/>
      <w:r w:rsidRPr="006F2B07">
        <w:rPr>
          <w:rFonts w:eastAsia="Times New Roman" w:cs="Times New Roman"/>
          <w:kern w:val="28"/>
          <w:szCs w:val="24"/>
          <w:lang w:val="en-GB"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val="en-GB" w:eastAsia="hu-HU"/>
        </w:rPr>
        <w:t>formában</w:t>
      </w:r>
      <w:proofErr w:type="spellEnd"/>
      <w:r w:rsidRPr="006F2B07">
        <w:rPr>
          <w:rFonts w:eastAsia="Times New Roman" w:cs="Times New Roman"/>
          <w:kern w:val="28"/>
          <w:szCs w:val="24"/>
          <w:lang w:val="en-GB"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val="en-GB" w:eastAsia="hu-HU"/>
        </w:rPr>
        <w:t>megjelent</w:t>
      </w:r>
      <w:proofErr w:type="spellEnd"/>
      <w:r w:rsidRPr="006F2B07">
        <w:rPr>
          <w:rFonts w:eastAsia="Times New Roman" w:cs="Times New Roman"/>
          <w:kern w:val="28"/>
          <w:szCs w:val="24"/>
          <w:lang w:val="en-GB" w:eastAsia="hu-HU"/>
        </w:rPr>
        <w:t>: Badó Attila: Legal transplant</w:t>
      </w:r>
      <w:r w:rsidRPr="006F2B07">
        <w:rPr>
          <w:rFonts w:eastAsia="Times New Roman" w:cs="Times New Roman"/>
          <w:kern w:val="28"/>
          <w:szCs w:val="24"/>
          <w:lang w:eastAsia="hu-HU"/>
        </w:rPr>
        <w:t xml:space="preserve">,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law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import,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normative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optimism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and </w:t>
      </w:r>
      <w:proofErr w:type="spellStart"/>
      <w:proofErr w:type="gramStart"/>
      <w:r w:rsidRPr="006F2B07">
        <w:rPr>
          <w:rFonts w:eastAsia="Times New Roman" w:cs="Times New Roman"/>
          <w:kern w:val="28"/>
          <w:szCs w:val="24"/>
          <w:lang w:eastAsia="hu-HU"/>
        </w:rPr>
        <w:t>pessimism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.</w:t>
      </w:r>
      <w:proofErr w:type="gram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In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: The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transformation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of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the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Hungarian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legal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order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.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Ed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. András Jakab-Péter Takács- Allan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F</w:t>
      </w:r>
      <w:proofErr w:type="gramStart"/>
      <w:r w:rsidRPr="006F2B07">
        <w:rPr>
          <w:rFonts w:eastAsia="Times New Roman" w:cs="Times New Roman"/>
          <w:kern w:val="28"/>
          <w:szCs w:val="24"/>
          <w:lang w:eastAsia="hu-HU"/>
        </w:rPr>
        <w:t>.Tatham</w:t>
      </w:r>
      <w:proofErr w:type="spellEnd"/>
      <w:proofErr w:type="gram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1985-2005.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Alphen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aan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den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Rijn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, The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Netherlands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,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Kluwer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Law International</w:t>
      </w:r>
      <w:proofErr w:type="gramStart"/>
      <w:r w:rsidRPr="006F2B07">
        <w:rPr>
          <w:rFonts w:eastAsia="Times New Roman" w:cs="Times New Roman"/>
          <w:kern w:val="28"/>
          <w:szCs w:val="24"/>
          <w:lang w:eastAsia="hu-HU"/>
        </w:rPr>
        <w:t>,  2007.</w:t>
      </w:r>
      <w:proofErr w:type="gram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8 p. 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kern w:val="28"/>
          <w:szCs w:val="24"/>
          <w:lang w:eastAsia="hu-HU"/>
        </w:rPr>
      </w:pPr>
      <w:r w:rsidRPr="006F2B07">
        <w:rPr>
          <w:rFonts w:eastAsia="Times New Roman" w:cs="Times New Roman"/>
          <w:b/>
          <w:kern w:val="28"/>
          <w:szCs w:val="24"/>
          <w:lang w:eastAsia="hu-HU"/>
        </w:rPr>
        <w:t>Tisztességes eljárás és politika</w:t>
      </w:r>
      <w:r w:rsidRPr="006F2B07">
        <w:rPr>
          <w:rFonts w:eastAsia="Times New Roman" w:cs="Times New Roman"/>
          <w:kern w:val="28"/>
          <w:szCs w:val="24"/>
          <w:lang w:eastAsia="hu-HU"/>
        </w:rPr>
        <w:t xml:space="preserve">. 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Örzők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gramStart"/>
      <w:r w:rsidRPr="006F2B07">
        <w:rPr>
          <w:rFonts w:eastAsia="Times New Roman" w:cs="Times New Roman"/>
          <w:kern w:val="28"/>
          <w:szCs w:val="24"/>
          <w:lang w:eastAsia="hu-HU"/>
        </w:rPr>
        <w:t>És</w:t>
      </w:r>
      <w:proofErr w:type="gram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Örzöttek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c. konferencia. Szeged, ÁJTK, 2010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kern w:val="28"/>
          <w:szCs w:val="24"/>
          <w:lang w:eastAsia="hu-HU"/>
        </w:rPr>
      </w:pPr>
      <w:r w:rsidRPr="006F2B07">
        <w:rPr>
          <w:rFonts w:eastAsia="Times New Roman" w:cs="Times New Roman"/>
          <w:b/>
          <w:iCs/>
          <w:kern w:val="28"/>
          <w:szCs w:val="24"/>
          <w:lang w:eastAsia="hu-HU"/>
        </w:rPr>
        <w:t>Jogeszmélet", avagy rendhagyó gondolatok a jogelmélet-oktatás módszertani problémáiról</w:t>
      </w:r>
      <w:r w:rsidRPr="006F2B07">
        <w:rPr>
          <w:rFonts w:eastAsia="Times New Roman" w:cs="Times New Roman"/>
          <w:i/>
          <w:iCs/>
          <w:kern w:val="28"/>
          <w:szCs w:val="24"/>
          <w:lang w:eastAsia="hu-HU"/>
        </w:rPr>
        <w:t xml:space="preserve">. </w:t>
      </w:r>
      <w:r w:rsidRPr="006F2B07">
        <w:rPr>
          <w:rFonts w:eastAsia="Times New Roman" w:cs="Times New Roman"/>
          <w:iCs/>
          <w:kern w:val="28"/>
          <w:szCs w:val="24"/>
          <w:lang w:eastAsia="hu-HU"/>
        </w:rPr>
        <w:t>A jogelmélet hazai kutatása és oktatása: ünnepi konferencia a 70 éves Varga Csaba tiszteletére PPKE JÁK, 2011. június 7. Írásos formában</w:t>
      </w:r>
      <w:proofErr w:type="gramStart"/>
      <w:r w:rsidRPr="006F2B07">
        <w:rPr>
          <w:rFonts w:eastAsia="Times New Roman" w:cs="Times New Roman"/>
          <w:iCs/>
          <w:kern w:val="28"/>
          <w:szCs w:val="24"/>
          <w:lang w:eastAsia="hu-HU"/>
        </w:rPr>
        <w:t>:</w:t>
      </w:r>
      <w:r w:rsidRPr="006F2B07">
        <w:rPr>
          <w:rFonts w:eastAsia="Times New Roman" w:cs="Times New Roman"/>
          <w:bCs/>
          <w:iCs/>
          <w:kern w:val="28"/>
          <w:szCs w:val="24"/>
          <w:lang w:eastAsia="hu-HU"/>
        </w:rPr>
        <w:t>IUSTUM</w:t>
      </w:r>
      <w:proofErr w:type="gramEnd"/>
      <w:r w:rsidRPr="006F2B07">
        <w:rPr>
          <w:rFonts w:eastAsia="Times New Roman" w:cs="Times New Roman"/>
          <w:bCs/>
          <w:iCs/>
          <w:kern w:val="28"/>
          <w:szCs w:val="24"/>
          <w:lang w:eastAsia="hu-HU"/>
        </w:rPr>
        <w:t xml:space="preserve"> AEQUUM SALUTARE </w:t>
      </w:r>
      <w:r w:rsidRPr="006F2B07">
        <w:rPr>
          <w:rFonts w:eastAsia="Times New Roman" w:cs="Times New Roman"/>
          <w:bCs/>
          <w:kern w:val="28"/>
          <w:szCs w:val="24"/>
          <w:lang w:eastAsia="hu-HU"/>
        </w:rPr>
        <w:t>8:</w:t>
      </w:r>
      <w:r w:rsidRPr="006F2B07">
        <w:rPr>
          <w:rFonts w:eastAsia="Times New Roman" w:cs="Times New Roman"/>
          <w:kern w:val="28"/>
          <w:szCs w:val="24"/>
          <w:lang w:eastAsia="hu-HU"/>
        </w:rPr>
        <w:t>(3) pp. 7-10. (2011)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bCs/>
          <w:kern w:val="28"/>
          <w:szCs w:val="24"/>
          <w:lang w:eastAsia="hu-HU"/>
        </w:rPr>
      </w:pPr>
      <w:r w:rsidRPr="006F2B07">
        <w:rPr>
          <w:rFonts w:eastAsia="Times New Roman" w:cs="Times New Roman"/>
          <w:b/>
          <w:kern w:val="28"/>
          <w:szCs w:val="24"/>
          <w:lang w:eastAsia="hu-HU"/>
        </w:rPr>
        <w:t>A bírói jog szerepe Németországban</w:t>
      </w:r>
      <w:r w:rsidRPr="006F2B07">
        <w:rPr>
          <w:rFonts w:eastAsia="Times New Roman" w:cs="Times New Roman"/>
          <w:kern w:val="28"/>
          <w:szCs w:val="24"/>
          <w:lang w:eastAsia="hu-HU"/>
        </w:rPr>
        <w:t xml:space="preserve">. </w:t>
      </w:r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A BÍRÓI JOG TÉRNYERÉSE </w:t>
      </w:r>
      <w:proofErr w:type="gram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A</w:t>
      </w:r>
      <w:proofErr w:type="gram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MAGYAR JOGRENDBEN - A "PRECEDENSEK" SZEREPE A MAGYAR JOGGYAKORLATBAN. A Jogesetek Magyarázata c. lap tudományos konferenciája, Pázmány Péter Katolikus Egyetem Állam- és Jogtudományi Kar, 2012. április 18.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bCs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bCs/>
          <w:kern w:val="28"/>
          <w:szCs w:val="24"/>
          <w:lang w:eastAsia="hu-HU"/>
        </w:rPr>
      </w:pPr>
      <w:proofErr w:type="spellStart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>Amtsenthebung</w:t>
      </w:r>
      <w:proofErr w:type="spellEnd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 xml:space="preserve"> und </w:t>
      </w:r>
      <w:proofErr w:type="spellStart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>andere</w:t>
      </w:r>
      <w:proofErr w:type="spellEnd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>Disziplinarmaßnahmen</w:t>
      </w:r>
      <w:proofErr w:type="spellEnd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>gegen</w:t>
      </w:r>
      <w:proofErr w:type="spellEnd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 xml:space="preserve"> Richter </w:t>
      </w:r>
      <w:proofErr w:type="spellStart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>in</w:t>
      </w:r>
      <w:proofErr w:type="spellEnd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 xml:space="preserve"> den </w:t>
      </w:r>
      <w:proofErr w:type="spellStart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>Vereinigten</w:t>
      </w:r>
      <w:proofErr w:type="spellEnd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>Staaten</w:t>
      </w:r>
      <w:proofErr w:type="spellEnd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 xml:space="preserve"> von Amerika</w:t>
      </w:r>
      <w:r w:rsidRPr="006F2B07">
        <w:rPr>
          <w:rFonts w:eastAsia="Times New Roman" w:cs="Times New Roman"/>
          <w:bCs/>
          <w:kern w:val="28"/>
          <w:szCs w:val="24"/>
          <w:lang w:eastAsia="hu-HU"/>
        </w:rPr>
        <w:t>, Szeged, 2014, Írásban megjelent</w:t>
      </w:r>
      <w:r w:rsidRPr="006F2B07">
        <w:rPr>
          <w:rFonts w:eastAsia="Times New Roman" w:cs="Times New Roman"/>
          <w:color w:val="000000"/>
          <w:szCs w:val="24"/>
          <w:lang w:eastAsia="hu-HU"/>
        </w:rPr>
        <w:t>:</w:t>
      </w:r>
      <w:r w:rsidRPr="006F2B07">
        <w:rPr>
          <w:rFonts w:eastAsia="Times New Roman" w:cs="Times New Roman"/>
          <w:bCs/>
          <w:kern w:val="28"/>
          <w:szCs w:val="24"/>
          <w:lang w:eastAsia="hu-HU"/>
        </w:rPr>
        <w:t> </w:t>
      </w:r>
      <w:r w:rsidRPr="006F2B07">
        <w:rPr>
          <w:rFonts w:eastAsia="Times New Roman" w:cs="Times New Roman"/>
          <w:bCs/>
          <w:kern w:val="28"/>
          <w:szCs w:val="24"/>
          <w:u w:val="single"/>
          <w:lang w:eastAsia="hu-HU"/>
        </w:rPr>
        <w:t>Badó Attila</w:t>
      </w:r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,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Detlev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W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Belling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, Bóka János, Mezei Péter (szerk.)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Internationale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Konferenz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zum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zehnjährigen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Bestehen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des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Instituts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für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Rechtsvergleichung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der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Universität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Szeged = International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Conference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for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the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10th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Anniversary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of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the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Institute of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Comparative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Law </w:t>
      </w:r>
      <w:r w:rsidRPr="006F2B07">
        <w:rPr>
          <w:rFonts w:eastAsia="Times New Roman" w:cs="Times New Roman"/>
          <w:bCs/>
          <w:kern w:val="28"/>
          <w:szCs w:val="24"/>
          <w:lang w:eastAsia="hu-HU"/>
        </w:rPr>
        <w:lastRenderedPageBreak/>
        <w:t xml:space="preserve">of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the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University of Szeged =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Conférence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internationale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gram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au</w:t>
      </w:r>
      <w:proofErr w:type="gram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10ème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anniversaire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de l‘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Institut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de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droit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comparé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de l‘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Université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de Szeged. 301 p. 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Universitätsverlag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Potsdam, 2014. pp. 39-50.</w:t>
      </w:r>
    </w:p>
    <w:p w:rsidR="006F2B07" w:rsidRPr="006F2B07" w:rsidRDefault="006F2B07" w:rsidP="006F2B07">
      <w:pPr>
        <w:spacing w:before="0" w:after="200" w:line="276" w:lineRule="auto"/>
        <w:ind w:left="720"/>
        <w:contextualSpacing/>
        <w:rPr>
          <w:rFonts w:eastAsia="Times New Roman" w:cs="Times New Roman"/>
          <w:bCs/>
          <w:kern w:val="28"/>
          <w:szCs w:val="24"/>
          <w:lang w:eastAsia="hu-HU"/>
        </w:rPr>
      </w:pPr>
    </w:p>
    <w:p w:rsidR="006F2B07" w:rsidRPr="006F2B07" w:rsidRDefault="006F2B07" w:rsidP="006F2B07">
      <w:pPr>
        <w:spacing w:before="0" w:after="200" w:line="276" w:lineRule="auto"/>
        <w:ind w:left="720"/>
        <w:contextualSpacing/>
        <w:rPr>
          <w:rFonts w:eastAsia="Times New Roman" w:cs="Times New Roman"/>
          <w:bCs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jc w:val="left"/>
        <w:rPr>
          <w:rFonts w:eastAsia="Times New Roman" w:cs="Times New Roman"/>
          <w:color w:val="000000"/>
          <w:szCs w:val="24"/>
          <w:lang w:eastAsia="hu-HU"/>
        </w:rPr>
      </w:pPr>
      <w:r w:rsidRPr="006F2B07">
        <w:rPr>
          <w:rFonts w:eastAsia="Times New Roman" w:cs="Times New Roman"/>
          <w:b/>
          <w:color w:val="000000"/>
          <w:szCs w:val="24"/>
          <w:lang w:eastAsia="hu-HU"/>
        </w:rPr>
        <w:t xml:space="preserve">Die </w:t>
      </w:r>
      <w:proofErr w:type="spellStart"/>
      <w:r w:rsidRPr="006F2B07">
        <w:rPr>
          <w:rFonts w:eastAsia="Times New Roman" w:cs="Times New Roman"/>
          <w:b/>
          <w:color w:val="000000"/>
          <w:szCs w:val="24"/>
          <w:lang w:eastAsia="hu-HU"/>
        </w:rPr>
        <w:t>Versuche</w:t>
      </w:r>
      <w:proofErr w:type="spellEnd"/>
      <w:r w:rsidRPr="006F2B07">
        <w:rPr>
          <w:rFonts w:eastAsia="Times New Roman" w:cs="Times New Roman"/>
          <w:b/>
          <w:color w:val="000000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color w:val="000000"/>
          <w:szCs w:val="24"/>
          <w:lang w:eastAsia="hu-HU"/>
        </w:rPr>
        <w:t>zur</w:t>
      </w:r>
      <w:proofErr w:type="spellEnd"/>
      <w:r w:rsidRPr="006F2B07">
        <w:rPr>
          <w:rFonts w:eastAsia="Times New Roman" w:cs="Times New Roman"/>
          <w:b/>
          <w:color w:val="000000"/>
          <w:szCs w:val="24"/>
          <w:lang w:eastAsia="hu-HU"/>
        </w:rPr>
        <w:t xml:space="preserve"> Reform des </w:t>
      </w:r>
      <w:proofErr w:type="spellStart"/>
      <w:r w:rsidRPr="006F2B07">
        <w:rPr>
          <w:rFonts w:eastAsia="Times New Roman" w:cs="Times New Roman"/>
          <w:b/>
          <w:color w:val="000000"/>
          <w:szCs w:val="24"/>
          <w:lang w:eastAsia="hu-HU"/>
        </w:rPr>
        <w:t>ungarischen</w:t>
      </w:r>
      <w:proofErr w:type="spellEnd"/>
      <w:r w:rsidRPr="006F2B07">
        <w:rPr>
          <w:rFonts w:eastAsia="Times New Roman" w:cs="Times New Roman"/>
          <w:b/>
          <w:color w:val="000000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color w:val="000000"/>
          <w:szCs w:val="24"/>
          <w:lang w:eastAsia="hu-HU"/>
        </w:rPr>
        <w:t>Justizwesens</w:t>
      </w:r>
      <w:proofErr w:type="spellEnd"/>
      <w:r w:rsidRPr="006F2B07">
        <w:rPr>
          <w:rFonts w:eastAsia="Times New Roman" w:cs="Times New Roman"/>
          <w:b/>
          <w:color w:val="000000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color w:val="000000"/>
          <w:szCs w:val="24"/>
          <w:lang w:eastAsia="hu-HU"/>
        </w:rPr>
        <w:t>nach</w:t>
      </w:r>
      <w:proofErr w:type="spellEnd"/>
      <w:r w:rsidRPr="006F2B07">
        <w:rPr>
          <w:rFonts w:eastAsia="Times New Roman" w:cs="Times New Roman"/>
          <w:b/>
          <w:color w:val="000000"/>
          <w:szCs w:val="24"/>
          <w:lang w:eastAsia="hu-HU"/>
        </w:rPr>
        <w:t xml:space="preserve"> der </w:t>
      </w:r>
      <w:proofErr w:type="spellStart"/>
      <w:r w:rsidRPr="006F2B07">
        <w:rPr>
          <w:rFonts w:eastAsia="Times New Roman" w:cs="Times New Roman"/>
          <w:b/>
          <w:color w:val="000000"/>
          <w:szCs w:val="24"/>
          <w:lang w:eastAsia="hu-HU"/>
        </w:rPr>
        <w:t>Systemwende</w:t>
      </w:r>
      <w:proofErr w:type="spellEnd"/>
      <w:r w:rsidRPr="006F2B07">
        <w:rPr>
          <w:rFonts w:eastAsia="Times New Roman" w:cs="Times New Roman"/>
          <w:b/>
          <w:color w:val="000000"/>
          <w:szCs w:val="24"/>
          <w:lang w:eastAsia="hu-HU"/>
        </w:rPr>
        <w:t xml:space="preserve">. </w:t>
      </w:r>
      <w:proofErr w:type="spellStart"/>
      <w:r w:rsidRPr="006F2B07">
        <w:rPr>
          <w:rFonts w:eastAsia="Times New Roman" w:cs="Times New Roman"/>
          <w:color w:val="000000"/>
          <w:szCs w:val="24"/>
          <w:lang w:eastAsia="hu-HU"/>
        </w:rPr>
        <w:t>Rechtsentwicklungen</w:t>
      </w:r>
      <w:proofErr w:type="spellEnd"/>
      <w:r w:rsidRPr="006F2B07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color w:val="000000"/>
          <w:szCs w:val="24"/>
          <w:lang w:eastAsia="hu-HU"/>
        </w:rPr>
        <w:t>aus</w:t>
      </w:r>
      <w:proofErr w:type="spellEnd"/>
      <w:r w:rsidRPr="006F2B07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color w:val="000000"/>
          <w:szCs w:val="24"/>
          <w:lang w:eastAsia="hu-HU"/>
        </w:rPr>
        <w:t>europäischer</w:t>
      </w:r>
      <w:proofErr w:type="spellEnd"/>
      <w:r w:rsidRPr="006F2B07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color w:val="000000"/>
          <w:szCs w:val="24"/>
          <w:lang w:eastAsia="hu-HU"/>
        </w:rPr>
        <w:t>Perspektive</w:t>
      </w:r>
      <w:proofErr w:type="spellEnd"/>
      <w:r w:rsidRPr="006F2B07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color w:val="000000"/>
          <w:szCs w:val="24"/>
          <w:lang w:eastAsia="hu-HU"/>
        </w:rPr>
        <w:t>im</w:t>
      </w:r>
      <w:proofErr w:type="spellEnd"/>
      <w:r w:rsidRPr="006F2B07">
        <w:rPr>
          <w:rFonts w:eastAsia="Times New Roman" w:cs="Times New Roman"/>
          <w:color w:val="000000"/>
          <w:szCs w:val="24"/>
          <w:lang w:eastAsia="hu-HU"/>
        </w:rPr>
        <w:t xml:space="preserve"> 21. </w:t>
      </w:r>
      <w:proofErr w:type="spellStart"/>
      <w:r w:rsidRPr="006F2B07">
        <w:rPr>
          <w:rFonts w:eastAsia="Times New Roman" w:cs="Times New Roman"/>
          <w:color w:val="000000"/>
          <w:szCs w:val="24"/>
          <w:lang w:eastAsia="hu-HU"/>
        </w:rPr>
        <w:t>Jahrhundert</w:t>
      </w:r>
      <w:proofErr w:type="spellEnd"/>
      <w:r w:rsidRPr="006F2B07">
        <w:rPr>
          <w:rFonts w:eastAsia="Times New Roman" w:cs="Times New Roman"/>
          <w:color w:val="000000"/>
          <w:szCs w:val="24"/>
          <w:lang w:eastAsia="hu-HU"/>
        </w:rPr>
        <w:t xml:space="preserve">, </w:t>
      </w:r>
      <w:proofErr w:type="spellStart"/>
      <w:r w:rsidRPr="006F2B07">
        <w:rPr>
          <w:rFonts w:eastAsia="Times New Roman" w:cs="Times New Roman"/>
          <w:color w:val="000000"/>
          <w:szCs w:val="24"/>
          <w:lang w:eastAsia="hu-HU"/>
        </w:rPr>
        <w:t>workshop</w:t>
      </w:r>
      <w:proofErr w:type="spellEnd"/>
      <w:r w:rsidRPr="006F2B07">
        <w:rPr>
          <w:rFonts w:eastAsia="Times New Roman" w:cs="Times New Roman"/>
          <w:color w:val="000000"/>
          <w:szCs w:val="24"/>
          <w:lang w:eastAsia="hu-HU"/>
        </w:rPr>
        <w:t>, Potsdam,</w:t>
      </w:r>
      <w:r w:rsidRPr="006F2B07">
        <w:rPr>
          <w:rFonts w:eastAsia="Times New Roman" w:cs="Times New Roman"/>
          <w:b/>
          <w:color w:val="000000"/>
          <w:szCs w:val="24"/>
          <w:lang w:eastAsia="hu-HU"/>
        </w:rPr>
        <w:t xml:space="preserve"> </w:t>
      </w:r>
      <w:r w:rsidRPr="006F2B07">
        <w:rPr>
          <w:rFonts w:eastAsia="Times New Roman" w:cs="Times New Roman"/>
          <w:color w:val="000000"/>
          <w:szCs w:val="24"/>
          <w:lang w:eastAsia="hu-HU"/>
        </w:rPr>
        <w:t>2014, Írásban megjelent: </w:t>
      </w:r>
      <w:r w:rsidRPr="006F2B07">
        <w:rPr>
          <w:rFonts w:eastAsia="Times New Roman" w:cs="Times New Roman"/>
          <w:color w:val="000000"/>
          <w:szCs w:val="24"/>
          <w:u w:val="single"/>
          <w:lang w:eastAsia="hu-HU"/>
        </w:rPr>
        <w:t>Badó Attila</w:t>
      </w:r>
      <w:r w:rsidRPr="006F2B07">
        <w:rPr>
          <w:rFonts w:eastAsia="Times New Roman" w:cs="Times New Roman"/>
          <w:color w:val="000000"/>
          <w:szCs w:val="24"/>
          <w:lang w:eastAsia="hu-HU"/>
        </w:rPr>
        <w:t xml:space="preserve">, </w:t>
      </w:r>
      <w:proofErr w:type="spellStart"/>
      <w:r w:rsidRPr="006F2B07">
        <w:rPr>
          <w:rFonts w:eastAsia="Times New Roman" w:cs="Times New Roman"/>
          <w:color w:val="000000"/>
          <w:szCs w:val="24"/>
          <w:lang w:eastAsia="hu-HU"/>
        </w:rPr>
        <w:t>Detlev</w:t>
      </w:r>
      <w:proofErr w:type="spellEnd"/>
      <w:r w:rsidRPr="006F2B07">
        <w:rPr>
          <w:rFonts w:eastAsia="Times New Roman" w:cs="Times New Roman"/>
          <w:color w:val="000000"/>
          <w:szCs w:val="24"/>
          <w:lang w:eastAsia="hu-HU"/>
        </w:rPr>
        <w:t xml:space="preserve"> W </w:t>
      </w:r>
      <w:proofErr w:type="spellStart"/>
      <w:r w:rsidRPr="006F2B07">
        <w:rPr>
          <w:rFonts w:eastAsia="Times New Roman" w:cs="Times New Roman"/>
          <w:color w:val="000000"/>
          <w:szCs w:val="24"/>
          <w:lang w:eastAsia="hu-HU"/>
        </w:rPr>
        <w:t>Belling</w:t>
      </w:r>
      <w:proofErr w:type="spellEnd"/>
      <w:r w:rsidRPr="006F2B07">
        <w:rPr>
          <w:rFonts w:eastAsia="Times New Roman" w:cs="Times New Roman"/>
          <w:color w:val="000000"/>
          <w:szCs w:val="24"/>
          <w:lang w:eastAsia="hu-HU"/>
        </w:rPr>
        <w:t xml:space="preserve"> (szerk.)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ind w:left="720"/>
        <w:contextualSpacing/>
        <w:rPr>
          <w:rFonts w:eastAsia="Times New Roman" w:cs="Times New Roman"/>
          <w:bCs/>
          <w:kern w:val="28"/>
          <w:szCs w:val="24"/>
          <w:lang w:eastAsia="hu-HU"/>
        </w:rPr>
      </w:pPr>
      <w:proofErr w:type="spellStart"/>
      <w:r w:rsidRPr="006F2B07">
        <w:rPr>
          <w:rFonts w:eastAsia="Calibri" w:cs="Times New Roman"/>
          <w:color w:val="000000"/>
          <w:szCs w:val="24"/>
        </w:rPr>
        <w:t>Rechtsentwicklungen</w:t>
      </w:r>
      <w:proofErr w:type="spellEnd"/>
      <w:r w:rsidRPr="006F2B07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6F2B07">
        <w:rPr>
          <w:rFonts w:eastAsia="Calibri" w:cs="Times New Roman"/>
          <w:color w:val="000000"/>
          <w:szCs w:val="24"/>
        </w:rPr>
        <w:t>aus</w:t>
      </w:r>
      <w:proofErr w:type="spellEnd"/>
      <w:r w:rsidRPr="006F2B07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6F2B07">
        <w:rPr>
          <w:rFonts w:eastAsia="Calibri" w:cs="Times New Roman"/>
          <w:color w:val="000000"/>
          <w:szCs w:val="24"/>
        </w:rPr>
        <w:t>europäischer</w:t>
      </w:r>
      <w:proofErr w:type="spellEnd"/>
      <w:r w:rsidRPr="006F2B07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6F2B07">
        <w:rPr>
          <w:rFonts w:eastAsia="Calibri" w:cs="Times New Roman"/>
          <w:color w:val="000000"/>
          <w:szCs w:val="24"/>
        </w:rPr>
        <w:t>Perspektive</w:t>
      </w:r>
      <w:proofErr w:type="spellEnd"/>
      <w:r w:rsidRPr="006F2B07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6F2B07">
        <w:rPr>
          <w:rFonts w:eastAsia="Calibri" w:cs="Times New Roman"/>
          <w:color w:val="000000"/>
          <w:szCs w:val="24"/>
        </w:rPr>
        <w:t>im</w:t>
      </w:r>
      <w:proofErr w:type="spellEnd"/>
      <w:r w:rsidRPr="006F2B07">
        <w:rPr>
          <w:rFonts w:eastAsia="Calibri" w:cs="Times New Roman"/>
          <w:color w:val="000000"/>
          <w:szCs w:val="24"/>
        </w:rPr>
        <w:t xml:space="preserve"> 21. </w:t>
      </w:r>
      <w:proofErr w:type="spellStart"/>
      <w:r w:rsidRPr="006F2B07">
        <w:rPr>
          <w:rFonts w:eastAsia="Calibri" w:cs="Times New Roman"/>
          <w:color w:val="000000"/>
          <w:szCs w:val="24"/>
        </w:rPr>
        <w:t>Jahrhundert</w:t>
      </w:r>
      <w:proofErr w:type="spellEnd"/>
      <w:r w:rsidRPr="006F2B07">
        <w:rPr>
          <w:rFonts w:eastAsia="Calibri" w:cs="Times New Roman"/>
          <w:color w:val="000000"/>
          <w:szCs w:val="24"/>
        </w:rPr>
        <w:t xml:space="preserve">: European </w:t>
      </w:r>
      <w:proofErr w:type="spellStart"/>
      <w:r w:rsidRPr="006F2B07">
        <w:rPr>
          <w:rFonts w:eastAsia="Calibri" w:cs="Times New Roman"/>
          <w:color w:val="000000"/>
          <w:szCs w:val="24"/>
        </w:rPr>
        <w:t>Perspectives</w:t>
      </w:r>
      <w:proofErr w:type="spellEnd"/>
      <w:r w:rsidRPr="006F2B07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6F2B07">
        <w:rPr>
          <w:rFonts w:eastAsia="Calibri" w:cs="Times New Roman"/>
          <w:color w:val="000000"/>
          <w:szCs w:val="24"/>
        </w:rPr>
        <w:t>on</w:t>
      </w:r>
      <w:proofErr w:type="spellEnd"/>
      <w:r w:rsidRPr="006F2B07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6F2B07">
        <w:rPr>
          <w:rFonts w:eastAsia="Calibri" w:cs="Times New Roman"/>
          <w:color w:val="000000"/>
          <w:szCs w:val="24"/>
        </w:rPr>
        <w:t>Legal</w:t>
      </w:r>
      <w:proofErr w:type="spellEnd"/>
      <w:r w:rsidRPr="006F2B07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6F2B07">
        <w:rPr>
          <w:rFonts w:eastAsia="Calibri" w:cs="Times New Roman"/>
          <w:color w:val="000000"/>
          <w:szCs w:val="24"/>
        </w:rPr>
        <w:t>Developments</w:t>
      </w:r>
      <w:proofErr w:type="spellEnd"/>
      <w:r w:rsidRPr="006F2B07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6F2B07">
        <w:rPr>
          <w:rFonts w:eastAsia="Calibri" w:cs="Times New Roman"/>
          <w:color w:val="000000"/>
          <w:szCs w:val="24"/>
        </w:rPr>
        <w:t>in</w:t>
      </w:r>
      <w:proofErr w:type="spellEnd"/>
      <w:r w:rsidRPr="006F2B07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6F2B07">
        <w:rPr>
          <w:rFonts w:eastAsia="Calibri" w:cs="Times New Roman"/>
          <w:color w:val="000000"/>
          <w:szCs w:val="24"/>
        </w:rPr>
        <w:t>the</w:t>
      </w:r>
      <w:proofErr w:type="spellEnd"/>
      <w:r w:rsidRPr="006F2B07">
        <w:rPr>
          <w:rFonts w:eastAsia="Calibri" w:cs="Times New Roman"/>
          <w:color w:val="000000"/>
          <w:szCs w:val="24"/>
        </w:rPr>
        <w:t xml:space="preserve"> 21st </w:t>
      </w:r>
      <w:proofErr w:type="spellStart"/>
      <w:r w:rsidRPr="006F2B07">
        <w:rPr>
          <w:rFonts w:eastAsia="Calibri" w:cs="Times New Roman"/>
          <w:color w:val="000000"/>
          <w:szCs w:val="24"/>
        </w:rPr>
        <w:t>Century</w:t>
      </w:r>
      <w:proofErr w:type="spellEnd"/>
      <w:r w:rsidRPr="006F2B07">
        <w:rPr>
          <w:rFonts w:eastAsia="Calibri" w:cs="Times New Roman"/>
          <w:color w:val="000000"/>
          <w:szCs w:val="24"/>
        </w:rPr>
        <w:t>. 289 p. </w:t>
      </w:r>
      <w:r w:rsidRPr="006F2B07">
        <w:rPr>
          <w:rFonts w:eastAsia="Calibri" w:cs="Times New Roman"/>
          <w:color w:val="000000"/>
          <w:szCs w:val="24"/>
        </w:rPr>
        <w:br/>
        <w:t>Potsdam: </w:t>
      </w:r>
      <w:proofErr w:type="spellStart"/>
      <w:r w:rsidRPr="006F2B07">
        <w:rPr>
          <w:rFonts w:eastAsia="Calibri" w:cs="Times New Roman"/>
          <w:color w:val="000000"/>
          <w:szCs w:val="24"/>
        </w:rPr>
        <w:t>Universitätsverlag</w:t>
      </w:r>
      <w:proofErr w:type="spellEnd"/>
      <w:r w:rsidRPr="006F2B07">
        <w:rPr>
          <w:rFonts w:eastAsia="Calibri" w:cs="Times New Roman"/>
          <w:color w:val="000000"/>
          <w:szCs w:val="24"/>
        </w:rPr>
        <w:t xml:space="preserve"> Potsdam, 2014. pp. 11-52. </w:t>
      </w:r>
      <w:r w:rsidRPr="006F2B07">
        <w:rPr>
          <w:rFonts w:eastAsia="Calibri" w:cs="Times New Roman"/>
          <w:color w:val="000000"/>
          <w:szCs w:val="24"/>
        </w:rPr>
        <w:br/>
        <w:t>(</w:t>
      </w:r>
      <w:proofErr w:type="spellStart"/>
      <w:r w:rsidRPr="006F2B07">
        <w:rPr>
          <w:rFonts w:eastAsia="Calibri" w:cs="Times New Roman"/>
          <w:color w:val="000000"/>
          <w:szCs w:val="24"/>
        </w:rPr>
        <w:t>Acta</w:t>
      </w:r>
      <w:proofErr w:type="spellEnd"/>
      <w:r w:rsidRPr="006F2B07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6F2B07">
        <w:rPr>
          <w:rFonts w:eastAsia="Calibri" w:cs="Times New Roman"/>
          <w:color w:val="000000"/>
          <w:szCs w:val="24"/>
        </w:rPr>
        <w:t>Iuridica</w:t>
      </w:r>
      <w:proofErr w:type="spellEnd"/>
      <w:r w:rsidRPr="006F2B07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6F2B07">
        <w:rPr>
          <w:rFonts w:eastAsia="Calibri" w:cs="Times New Roman"/>
          <w:color w:val="000000"/>
          <w:szCs w:val="24"/>
        </w:rPr>
        <w:t>Universitatis</w:t>
      </w:r>
      <w:proofErr w:type="spellEnd"/>
      <w:r w:rsidRPr="006F2B07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6F2B07">
        <w:rPr>
          <w:rFonts w:eastAsia="Calibri" w:cs="Times New Roman"/>
          <w:color w:val="000000"/>
          <w:szCs w:val="24"/>
        </w:rPr>
        <w:t>Potsdamiensis</w:t>
      </w:r>
      <w:proofErr w:type="spellEnd"/>
      <w:r w:rsidRPr="006F2B07">
        <w:rPr>
          <w:rFonts w:eastAsia="Calibri" w:cs="Times New Roman"/>
          <w:color w:val="000000"/>
          <w:szCs w:val="24"/>
        </w:rPr>
        <w:t>; 2.)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bCs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bCs/>
          <w:kern w:val="28"/>
          <w:szCs w:val="24"/>
          <w:lang w:eastAsia="hu-HU"/>
        </w:rPr>
      </w:pPr>
      <w:proofErr w:type="spellStart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>Rechtsvergleichung</w:t>
      </w:r>
      <w:proofErr w:type="spellEnd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>in</w:t>
      </w:r>
      <w:proofErr w:type="spellEnd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>Ungarn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. Prof.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Detlev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Belling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60. éves születésnapjára szervezett konferencia.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Universität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Potsdam, </w:t>
      </w:r>
      <w:proofErr w:type="gram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2012 május</w:t>
      </w:r>
      <w:proofErr w:type="gram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7.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bCs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bCs/>
          <w:kern w:val="28"/>
          <w:szCs w:val="24"/>
          <w:lang w:eastAsia="hu-HU"/>
        </w:rPr>
      </w:pPr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 xml:space="preserve">The </w:t>
      </w:r>
      <w:proofErr w:type="spellStart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>development</w:t>
      </w:r>
      <w:proofErr w:type="spellEnd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 xml:space="preserve"> of </w:t>
      </w:r>
      <w:proofErr w:type="spellStart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>comparative</w:t>
      </w:r>
      <w:proofErr w:type="spellEnd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>law</w:t>
      </w:r>
      <w:proofErr w:type="spellEnd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>as</w:t>
      </w:r>
      <w:proofErr w:type="spellEnd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 xml:space="preserve"> a </w:t>
      </w:r>
      <w:proofErr w:type="spellStart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>branch</w:t>
      </w:r>
      <w:proofErr w:type="spellEnd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 xml:space="preserve"> of </w:t>
      </w:r>
      <w:proofErr w:type="spellStart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>jurisprudence</w:t>
      </w:r>
      <w:proofErr w:type="spellEnd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 xml:space="preserve"> and </w:t>
      </w:r>
      <w:proofErr w:type="spellStart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>the</w:t>
      </w:r>
      <w:proofErr w:type="spellEnd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>issues</w:t>
      </w:r>
      <w:proofErr w:type="spellEnd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 xml:space="preserve"> of </w:t>
      </w:r>
      <w:proofErr w:type="spellStart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>classification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.  SZTE ÁJTK, ÖJI által szervezett konferencia. Szeged, </w:t>
      </w:r>
      <w:proofErr w:type="gram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2013 január</w:t>
      </w:r>
      <w:proofErr w:type="gram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20. (Írásos formában</w:t>
      </w:r>
      <w:proofErr w:type="gram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:  Badó</w:t>
      </w:r>
      <w:proofErr w:type="gram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Attila: The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development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of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comparative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law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as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a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branch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of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jurisprudence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and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the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issues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of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classification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.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In</w:t>
      </w:r>
      <w:proofErr w:type="spellEnd"/>
      <w:proofErr w:type="gram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: 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Studies</w:t>
      </w:r>
      <w:proofErr w:type="spellEnd"/>
      <w:proofErr w:type="gram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in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the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Fields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of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Comparative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Law and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Comparative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Constitutional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Law. Szerk.: Badó Attila. Szeged, Pro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Talentis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Universitatis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Foundation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>, 2012. 4-12. p.)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bCs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bCs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bCs/>
          <w:kern w:val="28"/>
          <w:szCs w:val="24"/>
          <w:lang w:eastAsia="hu-HU"/>
        </w:rPr>
      </w:pPr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 xml:space="preserve">Independent </w:t>
      </w:r>
      <w:proofErr w:type="spellStart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>Courts</w:t>
      </w:r>
      <w:proofErr w:type="spellEnd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 xml:space="preserve"> and </w:t>
      </w:r>
      <w:proofErr w:type="spellStart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>access</w:t>
      </w:r>
      <w:proofErr w:type="spellEnd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>to</w:t>
      </w:r>
      <w:proofErr w:type="spellEnd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 xml:space="preserve"> </w:t>
      </w:r>
      <w:proofErr w:type="spellStart"/>
      <w:proofErr w:type="gramStart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>justice</w:t>
      </w:r>
      <w:proofErr w:type="spellEnd"/>
      <w:r w:rsidRPr="006F2B07">
        <w:rPr>
          <w:rFonts w:eastAsia="Times New Roman" w:cs="Times New Roman"/>
          <w:b/>
          <w:bCs/>
          <w:kern w:val="28"/>
          <w:szCs w:val="24"/>
          <w:lang w:eastAsia="hu-HU"/>
        </w:rPr>
        <w:t xml:space="preserve"> </w:t>
      </w:r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Strengthening</w:t>
      </w:r>
      <w:proofErr w:type="spellEnd"/>
      <w:proofErr w:type="gram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the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Rule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of Law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in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Europe c. konferencia,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Department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of European Law and Public International Law and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Austrian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Federal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Ministry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for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Europe,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Integration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and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Foreign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 </w:t>
      </w:r>
      <w:proofErr w:type="spellStart"/>
      <w:r w:rsidRPr="006F2B07">
        <w:rPr>
          <w:rFonts w:eastAsia="Times New Roman" w:cs="Times New Roman"/>
          <w:bCs/>
          <w:kern w:val="28"/>
          <w:szCs w:val="24"/>
          <w:lang w:eastAsia="hu-HU"/>
        </w:rPr>
        <w:t>Affairs</w:t>
      </w:r>
      <w:proofErr w:type="spellEnd"/>
      <w:r w:rsidRPr="006F2B07">
        <w:rPr>
          <w:rFonts w:eastAsia="Times New Roman" w:cs="Times New Roman"/>
          <w:bCs/>
          <w:kern w:val="28"/>
          <w:szCs w:val="24"/>
          <w:lang w:eastAsia="hu-HU"/>
        </w:rPr>
        <w:t>. Innsbruck, 2014. április 3.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kern w:val="28"/>
          <w:szCs w:val="24"/>
          <w:lang w:eastAsia="hu-HU"/>
        </w:rPr>
      </w:pPr>
      <w:r w:rsidRPr="006F2B07">
        <w:rPr>
          <w:rFonts w:eastAsia="Times New Roman" w:cs="Times New Roman"/>
          <w:kern w:val="28"/>
          <w:szCs w:val="24"/>
          <w:lang w:eastAsia="hu-HU"/>
        </w:rPr>
        <w:t xml:space="preserve"> </w:t>
      </w:r>
      <w:r w:rsidRPr="006F2B07">
        <w:rPr>
          <w:rFonts w:eastAsia="Times New Roman" w:cs="Times New Roman"/>
          <w:b/>
          <w:kern w:val="28"/>
          <w:szCs w:val="24"/>
          <w:lang w:eastAsia="hu-HU"/>
        </w:rPr>
        <w:t>Jogismeret a közoktatásban</w:t>
      </w:r>
      <w:r w:rsidRPr="006F2B07">
        <w:rPr>
          <w:rFonts w:eastAsia="Times New Roman" w:cs="Times New Roman"/>
          <w:kern w:val="28"/>
          <w:szCs w:val="24"/>
          <w:lang w:eastAsia="hu-HU"/>
        </w:rPr>
        <w:t xml:space="preserve">. </w:t>
      </w:r>
      <w:hyperlink r:id="rId7" w:history="1">
        <w:r w:rsidRPr="006F2B07">
          <w:rPr>
            <w:rFonts w:eastAsia="Times New Roman" w:cs="Times New Roman"/>
            <w:bCs/>
            <w:color w:val="0000FF"/>
            <w:kern w:val="28"/>
            <w:szCs w:val="24"/>
            <w:u w:val="single"/>
            <w:lang w:eastAsia="hu-HU"/>
          </w:rPr>
          <w:t>MTA Nyelv- és Irodalomtudományok Osztálya</w:t>
        </w:r>
      </w:hyperlink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, </w:t>
      </w:r>
      <w:hyperlink r:id="rId8" w:history="1">
        <w:r w:rsidRPr="006F2B07">
          <w:rPr>
            <w:rFonts w:eastAsia="Times New Roman" w:cs="Times New Roman"/>
            <w:bCs/>
            <w:color w:val="0000FF"/>
            <w:kern w:val="28"/>
            <w:szCs w:val="24"/>
            <w:u w:val="single"/>
            <w:lang w:eastAsia="hu-HU"/>
          </w:rPr>
          <w:t xml:space="preserve">Filozófia- és Történettudományok Osztálya, </w:t>
        </w:r>
      </w:hyperlink>
      <w:r w:rsidRPr="006F2B07">
        <w:rPr>
          <w:rFonts w:eastAsia="Times New Roman" w:cs="Times New Roman"/>
          <w:bCs/>
          <w:kern w:val="28"/>
          <w:szCs w:val="24"/>
          <w:lang w:eastAsia="hu-HU"/>
        </w:rPr>
        <w:t xml:space="preserve">valamint </w:t>
      </w:r>
      <w:hyperlink r:id="rId9" w:history="1">
        <w:r w:rsidRPr="006F2B07">
          <w:rPr>
            <w:rFonts w:eastAsia="Times New Roman" w:cs="Times New Roman"/>
            <w:bCs/>
            <w:color w:val="0000FF"/>
            <w:kern w:val="28"/>
            <w:szCs w:val="24"/>
            <w:u w:val="single"/>
            <w:lang w:eastAsia="hu-HU"/>
          </w:rPr>
          <w:t>Gazdaság- és Jogtudományok Osztálya</w:t>
        </w:r>
      </w:hyperlink>
      <w:r w:rsidRPr="006F2B07">
        <w:rPr>
          <w:rFonts w:eastAsia="Times New Roman" w:cs="Times New Roman"/>
          <w:kern w:val="28"/>
          <w:szCs w:val="24"/>
          <w:lang w:eastAsia="hu-HU"/>
        </w:rPr>
        <w:t>, Tudományos tudásátadás: a tárgytudományos oktatás alapvető kérdései 2014. november 10. MTA Székház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kern w:val="28"/>
          <w:szCs w:val="24"/>
          <w:lang w:eastAsia="hu-HU"/>
        </w:rPr>
      </w:pPr>
      <w:r w:rsidRPr="006F2B07">
        <w:rPr>
          <w:rFonts w:eastAsia="Times New Roman" w:cs="Times New Roman"/>
          <w:b/>
          <w:kern w:val="28"/>
          <w:szCs w:val="24"/>
          <w:lang w:eastAsia="hu-HU"/>
        </w:rPr>
        <w:t>Társadalmi státusz és tisztességes eljárás</w:t>
      </w:r>
      <w:r w:rsidRPr="006F2B07">
        <w:rPr>
          <w:rFonts w:eastAsia="Times New Roman" w:cs="Times New Roman"/>
          <w:kern w:val="28"/>
          <w:szCs w:val="24"/>
          <w:lang w:eastAsia="hu-HU"/>
        </w:rPr>
        <w:t>. A jog nyelvi dimenziója című konferencia. Miskolc</w:t>
      </w:r>
      <w:proofErr w:type="gramStart"/>
      <w:r w:rsidRPr="006F2B07">
        <w:rPr>
          <w:rFonts w:eastAsia="Times New Roman" w:cs="Times New Roman"/>
          <w:kern w:val="28"/>
          <w:szCs w:val="24"/>
          <w:lang w:eastAsia="hu-HU"/>
        </w:rPr>
        <w:t>,  MAB</w:t>
      </w:r>
      <w:proofErr w:type="gram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székház Deák-terme; 2014. november 14-15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kern w:val="28"/>
          <w:szCs w:val="24"/>
          <w:lang w:eastAsia="hu-HU"/>
        </w:rPr>
      </w:pPr>
      <w:r w:rsidRPr="006F2B07">
        <w:rPr>
          <w:rFonts w:eastAsia="Times New Roman" w:cs="Times New Roman"/>
          <w:b/>
          <w:kern w:val="28"/>
          <w:szCs w:val="24"/>
          <w:lang w:eastAsia="hu-HU"/>
        </w:rPr>
        <w:t>A német igazságszolgáltató hatalom függetlensége</w:t>
      </w:r>
      <w:r w:rsidRPr="006F2B07">
        <w:rPr>
          <w:rFonts w:eastAsia="Times New Roman" w:cs="Times New Roman"/>
          <w:kern w:val="28"/>
          <w:szCs w:val="24"/>
          <w:lang w:eastAsia="hu-HU"/>
        </w:rPr>
        <w:t xml:space="preserve">. NKE által szervezett konferencia.  </w:t>
      </w:r>
      <w:proofErr w:type="gramStart"/>
      <w:r w:rsidRPr="006F2B07">
        <w:rPr>
          <w:rFonts w:eastAsia="Times New Roman" w:cs="Times New Roman"/>
          <w:kern w:val="28"/>
          <w:szCs w:val="24"/>
          <w:lang w:eastAsia="hu-HU"/>
        </w:rPr>
        <w:t>2015 február</w:t>
      </w:r>
      <w:proofErr w:type="gram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3.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Times New Roman" w:cs="Times New Roman"/>
          <w:kern w:val="28"/>
          <w:szCs w:val="24"/>
          <w:lang w:eastAsia="hu-HU"/>
        </w:rPr>
      </w:pPr>
      <w:r w:rsidRPr="006F2B07">
        <w:rPr>
          <w:rFonts w:eastAsia="Times New Roman" w:cs="Times New Roman"/>
          <w:b/>
          <w:kern w:val="28"/>
          <w:szCs w:val="24"/>
          <w:lang w:eastAsia="hu-HU"/>
        </w:rPr>
        <w:t>Az összehasonlító jog oktatásának aktuális kihívásai</w:t>
      </w:r>
      <w:r w:rsidRPr="006F2B07">
        <w:rPr>
          <w:rFonts w:eastAsia="Times New Roman" w:cs="Times New Roman"/>
          <w:kern w:val="28"/>
          <w:szCs w:val="24"/>
          <w:lang w:eastAsia="hu-HU"/>
        </w:rPr>
        <w:t xml:space="preserve">. </w:t>
      </w:r>
      <w:proofErr w:type="spellStart"/>
      <w:r w:rsidRPr="006F2B07">
        <w:rPr>
          <w:rFonts w:eastAsia="Times New Roman" w:cs="Times New Roman"/>
          <w:kern w:val="28"/>
          <w:szCs w:val="24"/>
          <w:lang w:eastAsia="hu-HU"/>
        </w:rPr>
        <w:t>Támop</w:t>
      </w:r>
      <w:proofErr w:type="spell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konferencia, SZTE ÁJTK, </w:t>
      </w:r>
      <w:proofErr w:type="gramStart"/>
      <w:r w:rsidRPr="006F2B07">
        <w:rPr>
          <w:rFonts w:eastAsia="Times New Roman" w:cs="Times New Roman"/>
          <w:kern w:val="28"/>
          <w:szCs w:val="24"/>
          <w:lang w:eastAsia="hu-HU"/>
        </w:rPr>
        <w:t>2015 október</w:t>
      </w:r>
      <w:proofErr w:type="gramEnd"/>
      <w:r w:rsidRPr="006F2B07">
        <w:rPr>
          <w:rFonts w:eastAsia="Times New Roman" w:cs="Times New Roman"/>
          <w:kern w:val="28"/>
          <w:szCs w:val="24"/>
          <w:lang w:eastAsia="hu-HU"/>
        </w:rPr>
        <w:t xml:space="preserve"> 21.</w:t>
      </w: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overflowPunct w:val="0"/>
        <w:adjustRightInd w:val="0"/>
        <w:spacing w:before="0" w:after="0" w:line="240" w:lineRule="auto"/>
        <w:rPr>
          <w:rFonts w:eastAsia="Times New Roman" w:cs="Times New Roman"/>
          <w:kern w:val="28"/>
          <w:szCs w:val="24"/>
          <w:lang w:eastAsia="hu-HU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Calibri" w:cs="Times New Roman"/>
          <w:szCs w:val="24"/>
        </w:rPr>
      </w:pPr>
      <w:r w:rsidRPr="006F2B07">
        <w:rPr>
          <w:rFonts w:eastAsia="Calibri" w:cs="Times New Roman"/>
          <w:szCs w:val="24"/>
        </w:rPr>
        <w:lastRenderedPageBreak/>
        <w:t xml:space="preserve"> </w:t>
      </w:r>
      <w:proofErr w:type="spellStart"/>
      <w:r w:rsidRPr="006F2B07">
        <w:rPr>
          <w:rFonts w:eastAsia="Calibri" w:cs="Times New Roman"/>
          <w:b/>
          <w:szCs w:val="24"/>
        </w:rPr>
        <w:t>Judicial</w:t>
      </w:r>
      <w:proofErr w:type="spellEnd"/>
      <w:r w:rsidRPr="006F2B07">
        <w:rPr>
          <w:rFonts w:eastAsia="Calibri" w:cs="Times New Roman"/>
          <w:b/>
          <w:szCs w:val="24"/>
        </w:rPr>
        <w:t xml:space="preserve"> </w:t>
      </w:r>
      <w:proofErr w:type="spellStart"/>
      <w:r w:rsidRPr="006F2B07">
        <w:rPr>
          <w:rFonts w:eastAsia="Calibri" w:cs="Times New Roman"/>
          <w:b/>
          <w:szCs w:val="24"/>
        </w:rPr>
        <w:t>independence</w:t>
      </w:r>
      <w:proofErr w:type="spellEnd"/>
      <w:r w:rsidRPr="006F2B07">
        <w:rPr>
          <w:rFonts w:eastAsia="Calibri" w:cs="Times New Roman"/>
          <w:b/>
          <w:szCs w:val="24"/>
        </w:rPr>
        <w:t xml:space="preserve"> </w:t>
      </w:r>
      <w:proofErr w:type="spellStart"/>
      <w:r w:rsidRPr="006F2B07">
        <w:rPr>
          <w:rFonts w:eastAsia="Calibri" w:cs="Times New Roman"/>
          <w:b/>
          <w:szCs w:val="24"/>
        </w:rPr>
        <w:t>in</w:t>
      </w:r>
      <w:proofErr w:type="spellEnd"/>
      <w:r w:rsidRPr="006F2B07">
        <w:rPr>
          <w:rFonts w:eastAsia="Calibri" w:cs="Times New Roman"/>
          <w:b/>
          <w:szCs w:val="24"/>
        </w:rPr>
        <w:t xml:space="preserve"> </w:t>
      </w:r>
      <w:proofErr w:type="gramStart"/>
      <w:r w:rsidRPr="006F2B07">
        <w:rPr>
          <w:rFonts w:eastAsia="Calibri" w:cs="Times New Roman"/>
          <w:b/>
          <w:szCs w:val="24"/>
        </w:rPr>
        <w:t>Europe .</w:t>
      </w:r>
      <w:proofErr w:type="gramEnd"/>
      <w:r w:rsidRPr="006F2B07">
        <w:rPr>
          <w:rFonts w:eastAsia="Calibri" w:cs="Times New Roman"/>
          <w:szCs w:val="24"/>
        </w:rPr>
        <w:t xml:space="preserve"> </w:t>
      </w:r>
      <w:proofErr w:type="spellStart"/>
      <w:r w:rsidRPr="006F2B07">
        <w:rPr>
          <w:rFonts w:eastAsia="Calibri" w:cs="Times New Roman"/>
          <w:szCs w:val="24"/>
        </w:rPr>
        <w:t>Independence</w:t>
      </w:r>
      <w:proofErr w:type="spellEnd"/>
      <w:r w:rsidRPr="006F2B07">
        <w:rPr>
          <w:rFonts w:eastAsia="Calibri" w:cs="Times New Roman"/>
          <w:szCs w:val="24"/>
        </w:rPr>
        <w:t xml:space="preserve"> of </w:t>
      </w:r>
      <w:proofErr w:type="spellStart"/>
      <w:r w:rsidRPr="006F2B07">
        <w:rPr>
          <w:rFonts w:eastAsia="Calibri" w:cs="Times New Roman"/>
          <w:szCs w:val="24"/>
        </w:rPr>
        <w:t>the</w:t>
      </w:r>
      <w:proofErr w:type="spellEnd"/>
      <w:r w:rsidRPr="006F2B07">
        <w:rPr>
          <w:rFonts w:eastAsia="Calibri" w:cs="Times New Roman"/>
          <w:szCs w:val="24"/>
        </w:rPr>
        <w:t xml:space="preserve"> </w:t>
      </w:r>
      <w:proofErr w:type="spellStart"/>
      <w:r w:rsidRPr="006F2B07">
        <w:rPr>
          <w:rFonts w:eastAsia="Calibri" w:cs="Times New Roman"/>
          <w:szCs w:val="24"/>
        </w:rPr>
        <w:t>Judiciary</w:t>
      </w:r>
      <w:proofErr w:type="spellEnd"/>
      <w:r w:rsidRPr="006F2B07">
        <w:rPr>
          <w:rFonts w:eastAsia="Calibri" w:cs="Times New Roman"/>
          <w:szCs w:val="24"/>
        </w:rPr>
        <w:t xml:space="preserve"> </w:t>
      </w:r>
      <w:proofErr w:type="spellStart"/>
      <w:r w:rsidRPr="006F2B07">
        <w:rPr>
          <w:rFonts w:eastAsia="Calibri" w:cs="Times New Roman"/>
          <w:szCs w:val="24"/>
        </w:rPr>
        <w:t>in</w:t>
      </w:r>
      <w:proofErr w:type="spellEnd"/>
      <w:r w:rsidRPr="006F2B07">
        <w:rPr>
          <w:rFonts w:eastAsia="Calibri" w:cs="Times New Roman"/>
          <w:szCs w:val="24"/>
        </w:rPr>
        <w:t xml:space="preserve"> Europe című konferencia, </w:t>
      </w:r>
      <w:proofErr w:type="spellStart"/>
      <w:r w:rsidRPr="006F2B07">
        <w:rPr>
          <w:rFonts w:eastAsia="Calibri" w:cs="Times New Roman"/>
          <w:szCs w:val="24"/>
        </w:rPr>
        <w:t>Universitat</w:t>
      </w:r>
      <w:proofErr w:type="spellEnd"/>
      <w:r w:rsidRPr="006F2B07">
        <w:rPr>
          <w:rFonts w:eastAsia="Calibri" w:cs="Times New Roman"/>
          <w:szCs w:val="24"/>
        </w:rPr>
        <w:t xml:space="preserve"> </w:t>
      </w:r>
      <w:proofErr w:type="spellStart"/>
      <w:r w:rsidRPr="006F2B07">
        <w:rPr>
          <w:rFonts w:eastAsia="Calibri" w:cs="Times New Roman"/>
          <w:szCs w:val="24"/>
        </w:rPr>
        <w:t>Pompeu</w:t>
      </w:r>
      <w:proofErr w:type="spellEnd"/>
      <w:r w:rsidRPr="006F2B07">
        <w:rPr>
          <w:rFonts w:eastAsia="Calibri" w:cs="Times New Roman"/>
          <w:szCs w:val="24"/>
        </w:rPr>
        <w:t xml:space="preserve"> </w:t>
      </w:r>
      <w:proofErr w:type="spellStart"/>
      <w:r w:rsidRPr="006F2B07">
        <w:rPr>
          <w:rFonts w:eastAsia="Calibri" w:cs="Times New Roman"/>
          <w:szCs w:val="24"/>
        </w:rPr>
        <w:t>Fabra</w:t>
      </w:r>
      <w:proofErr w:type="spellEnd"/>
      <w:r w:rsidRPr="006F2B07">
        <w:rPr>
          <w:rFonts w:eastAsia="Calibri" w:cs="Times New Roman"/>
          <w:szCs w:val="24"/>
        </w:rPr>
        <w:t xml:space="preserve">, Aula 24. Barcelona, </w:t>
      </w:r>
      <w:proofErr w:type="gramStart"/>
      <w:r w:rsidRPr="006F2B07">
        <w:rPr>
          <w:rFonts w:eastAsia="Calibri" w:cs="Times New Roman"/>
          <w:szCs w:val="24"/>
        </w:rPr>
        <w:t>2015 március</w:t>
      </w:r>
      <w:proofErr w:type="gramEnd"/>
      <w:r w:rsidRPr="006F2B07">
        <w:rPr>
          <w:rFonts w:eastAsia="Calibri" w:cs="Times New Roman"/>
          <w:szCs w:val="24"/>
        </w:rPr>
        <w:t xml:space="preserve"> 20.</w:t>
      </w:r>
    </w:p>
    <w:p w:rsidR="006F2B07" w:rsidRPr="006F2B07" w:rsidRDefault="006F2B07" w:rsidP="006F2B07">
      <w:pPr>
        <w:spacing w:before="0" w:after="200" w:line="276" w:lineRule="auto"/>
        <w:ind w:left="720"/>
        <w:contextualSpacing/>
        <w:rPr>
          <w:rFonts w:eastAsia="Calibri" w:cs="Times New Roman"/>
          <w:szCs w:val="24"/>
        </w:rPr>
      </w:pPr>
    </w:p>
    <w:p w:rsidR="006F2B07" w:rsidRPr="006F2B07" w:rsidRDefault="006F2B07" w:rsidP="006F2B07">
      <w:pPr>
        <w:widowControl w:val="0"/>
        <w:numPr>
          <w:ilvl w:val="0"/>
          <w:numId w:val="16"/>
        </w:numPr>
        <w:overflowPunct w:val="0"/>
        <w:adjustRightInd w:val="0"/>
        <w:spacing w:before="0" w:after="200" w:line="276" w:lineRule="auto"/>
        <w:contextualSpacing/>
        <w:jc w:val="left"/>
        <w:rPr>
          <w:rFonts w:eastAsia="Calibri" w:cs="Times New Roman"/>
          <w:szCs w:val="24"/>
        </w:rPr>
      </w:pPr>
      <w:r w:rsidRPr="006F2B07">
        <w:rPr>
          <w:rFonts w:eastAsia="Calibri" w:cs="Times New Roman"/>
          <w:b/>
          <w:szCs w:val="24"/>
        </w:rPr>
        <w:t xml:space="preserve">An </w:t>
      </w:r>
      <w:proofErr w:type="spellStart"/>
      <w:r w:rsidRPr="006F2B07">
        <w:rPr>
          <w:rFonts w:eastAsia="Calibri" w:cs="Times New Roman"/>
          <w:b/>
          <w:szCs w:val="24"/>
        </w:rPr>
        <w:t>empirical</w:t>
      </w:r>
      <w:proofErr w:type="spellEnd"/>
      <w:r w:rsidRPr="006F2B07">
        <w:rPr>
          <w:rFonts w:eastAsia="Calibri" w:cs="Times New Roman"/>
          <w:b/>
          <w:szCs w:val="24"/>
        </w:rPr>
        <w:t xml:space="preserve"> </w:t>
      </w:r>
      <w:proofErr w:type="spellStart"/>
      <w:r w:rsidRPr="006F2B07">
        <w:rPr>
          <w:rFonts w:eastAsia="Calibri" w:cs="Times New Roman"/>
          <w:b/>
          <w:szCs w:val="24"/>
        </w:rPr>
        <w:t>analysis</w:t>
      </w:r>
      <w:proofErr w:type="spellEnd"/>
      <w:r w:rsidRPr="006F2B07">
        <w:rPr>
          <w:rFonts w:eastAsia="Calibri" w:cs="Times New Roman"/>
          <w:b/>
          <w:szCs w:val="24"/>
        </w:rPr>
        <w:t xml:space="preserve"> of </w:t>
      </w:r>
      <w:proofErr w:type="spellStart"/>
      <w:r w:rsidRPr="006F2B07">
        <w:rPr>
          <w:rFonts w:eastAsia="Calibri" w:cs="Times New Roman"/>
          <w:b/>
          <w:szCs w:val="24"/>
        </w:rPr>
        <w:t>the</w:t>
      </w:r>
      <w:proofErr w:type="spellEnd"/>
      <w:r w:rsidRPr="006F2B07">
        <w:rPr>
          <w:rFonts w:eastAsia="Calibri" w:cs="Times New Roman"/>
          <w:b/>
          <w:szCs w:val="24"/>
        </w:rPr>
        <w:t xml:space="preserve"> </w:t>
      </w:r>
      <w:proofErr w:type="spellStart"/>
      <w:r w:rsidRPr="006F2B07">
        <w:rPr>
          <w:rFonts w:eastAsia="Calibri" w:cs="Times New Roman"/>
          <w:b/>
          <w:szCs w:val="24"/>
        </w:rPr>
        <w:t>Hungarian</w:t>
      </w:r>
      <w:proofErr w:type="spellEnd"/>
      <w:r w:rsidRPr="006F2B07">
        <w:rPr>
          <w:rFonts w:eastAsia="Calibri" w:cs="Times New Roman"/>
          <w:b/>
          <w:szCs w:val="24"/>
        </w:rPr>
        <w:t xml:space="preserve"> mixed </w:t>
      </w:r>
      <w:proofErr w:type="spellStart"/>
      <w:r w:rsidRPr="006F2B07">
        <w:rPr>
          <w:rFonts w:eastAsia="Calibri" w:cs="Times New Roman"/>
          <w:b/>
          <w:szCs w:val="24"/>
        </w:rPr>
        <w:t>tribunal</w:t>
      </w:r>
      <w:proofErr w:type="spellEnd"/>
      <w:r w:rsidRPr="006F2B07">
        <w:rPr>
          <w:rFonts w:eastAsia="Calibri" w:cs="Times New Roman"/>
          <w:b/>
          <w:szCs w:val="24"/>
        </w:rPr>
        <w:t xml:space="preserve"> </w:t>
      </w:r>
      <w:proofErr w:type="spellStart"/>
      <w:r w:rsidRPr="006F2B07">
        <w:rPr>
          <w:rFonts w:eastAsia="Calibri" w:cs="Times New Roman"/>
          <w:b/>
          <w:szCs w:val="24"/>
        </w:rPr>
        <w:t>system</w:t>
      </w:r>
      <w:proofErr w:type="spellEnd"/>
      <w:r w:rsidRPr="006F2B07">
        <w:rPr>
          <w:rFonts w:eastAsia="Calibri" w:cs="Times New Roman"/>
          <w:szCs w:val="24"/>
        </w:rPr>
        <w:t xml:space="preserve">. A </w:t>
      </w:r>
      <w:proofErr w:type="spellStart"/>
      <w:r w:rsidRPr="006F2B07">
        <w:rPr>
          <w:rFonts w:eastAsia="Calibri" w:cs="Times New Roman"/>
          <w:szCs w:val="24"/>
        </w:rPr>
        <w:t>Comparative</w:t>
      </w:r>
      <w:proofErr w:type="spellEnd"/>
      <w:r w:rsidRPr="006F2B07">
        <w:rPr>
          <w:rFonts w:eastAsia="Calibri" w:cs="Times New Roman"/>
          <w:szCs w:val="24"/>
        </w:rPr>
        <w:t xml:space="preserve"> </w:t>
      </w:r>
      <w:proofErr w:type="spellStart"/>
      <w:r w:rsidRPr="006F2B07">
        <w:rPr>
          <w:rFonts w:eastAsia="Calibri" w:cs="Times New Roman"/>
          <w:szCs w:val="24"/>
        </w:rPr>
        <w:t>View</w:t>
      </w:r>
      <w:proofErr w:type="spellEnd"/>
      <w:r w:rsidRPr="006F2B07">
        <w:rPr>
          <w:rFonts w:eastAsia="Calibri" w:cs="Times New Roman"/>
          <w:szCs w:val="24"/>
        </w:rPr>
        <w:t xml:space="preserve"> </w:t>
      </w:r>
      <w:proofErr w:type="spellStart"/>
      <w:r w:rsidRPr="006F2B07">
        <w:rPr>
          <w:rFonts w:eastAsia="Calibri" w:cs="Times New Roman"/>
          <w:szCs w:val="24"/>
        </w:rPr>
        <w:t>on</w:t>
      </w:r>
      <w:proofErr w:type="spellEnd"/>
      <w:r w:rsidRPr="006F2B07">
        <w:rPr>
          <w:rFonts w:eastAsia="Calibri" w:cs="Times New Roman"/>
          <w:szCs w:val="24"/>
        </w:rPr>
        <w:t xml:space="preserve"> </w:t>
      </w:r>
      <w:proofErr w:type="spellStart"/>
      <w:r w:rsidRPr="006F2B07">
        <w:rPr>
          <w:rFonts w:eastAsia="Calibri" w:cs="Times New Roman"/>
          <w:szCs w:val="24"/>
        </w:rPr>
        <w:t>Lay</w:t>
      </w:r>
      <w:proofErr w:type="spellEnd"/>
      <w:r w:rsidRPr="006F2B07">
        <w:rPr>
          <w:rFonts w:eastAsia="Calibri" w:cs="Times New Roman"/>
          <w:szCs w:val="24"/>
        </w:rPr>
        <w:t xml:space="preserve"> </w:t>
      </w:r>
      <w:proofErr w:type="spellStart"/>
      <w:r w:rsidRPr="006F2B07">
        <w:rPr>
          <w:rFonts w:eastAsia="Calibri" w:cs="Times New Roman"/>
          <w:szCs w:val="24"/>
        </w:rPr>
        <w:t>Participation</w:t>
      </w:r>
      <w:proofErr w:type="spellEnd"/>
      <w:r w:rsidRPr="006F2B07">
        <w:rPr>
          <w:rFonts w:eastAsia="Calibri" w:cs="Times New Roman"/>
          <w:szCs w:val="24"/>
        </w:rPr>
        <w:t xml:space="preserve">. Law and </w:t>
      </w:r>
      <w:proofErr w:type="spellStart"/>
      <w:r w:rsidRPr="006F2B07">
        <w:rPr>
          <w:rFonts w:eastAsia="Calibri" w:cs="Times New Roman"/>
          <w:szCs w:val="24"/>
        </w:rPr>
        <w:t>society</w:t>
      </w:r>
      <w:proofErr w:type="spellEnd"/>
      <w:r w:rsidRPr="006F2B07">
        <w:rPr>
          <w:rFonts w:eastAsia="Calibri" w:cs="Times New Roman"/>
          <w:szCs w:val="24"/>
        </w:rPr>
        <w:t xml:space="preserve"> </w:t>
      </w:r>
      <w:proofErr w:type="spellStart"/>
      <w:r w:rsidRPr="006F2B07">
        <w:rPr>
          <w:rFonts w:eastAsia="Calibri" w:cs="Times New Roman"/>
          <w:szCs w:val="24"/>
        </w:rPr>
        <w:t>conference</w:t>
      </w:r>
      <w:proofErr w:type="spellEnd"/>
      <w:r w:rsidRPr="006F2B07">
        <w:rPr>
          <w:rFonts w:eastAsia="Calibri" w:cs="Times New Roman"/>
          <w:szCs w:val="24"/>
        </w:rPr>
        <w:t xml:space="preserve">, Panel 5, </w:t>
      </w:r>
      <w:proofErr w:type="spellStart"/>
      <w:r w:rsidRPr="006F2B07">
        <w:rPr>
          <w:rFonts w:eastAsia="Calibri" w:cs="Times New Roman"/>
          <w:szCs w:val="24"/>
        </w:rPr>
        <w:t>Mexico</w:t>
      </w:r>
      <w:proofErr w:type="spellEnd"/>
      <w:r w:rsidRPr="006F2B07">
        <w:rPr>
          <w:rFonts w:eastAsia="Calibri" w:cs="Times New Roman"/>
          <w:szCs w:val="24"/>
        </w:rPr>
        <w:t xml:space="preserve"> City </w:t>
      </w:r>
      <w:proofErr w:type="gramStart"/>
      <w:r w:rsidRPr="006F2B07">
        <w:rPr>
          <w:rFonts w:eastAsia="Calibri" w:cs="Times New Roman"/>
          <w:szCs w:val="24"/>
        </w:rPr>
        <w:t>2017 június</w:t>
      </w:r>
      <w:proofErr w:type="gramEnd"/>
      <w:r w:rsidRPr="006F2B07">
        <w:rPr>
          <w:rFonts w:eastAsia="Calibri" w:cs="Times New Roman"/>
          <w:szCs w:val="24"/>
        </w:rPr>
        <w:t xml:space="preserve"> 23.</w:t>
      </w:r>
    </w:p>
    <w:p w:rsidR="00C762E4" w:rsidRDefault="00C762E4" w:rsidP="0069760B">
      <w:pPr>
        <w:spacing w:before="0" w:after="0" w:line="240" w:lineRule="auto"/>
        <w:rPr>
          <w:rFonts w:eastAsia="Times New Roman" w:cs="Times New Roman"/>
          <w:b/>
          <w:szCs w:val="26"/>
          <w:lang w:eastAsia="hu-HU"/>
        </w:rPr>
      </w:pPr>
    </w:p>
    <w:p w:rsidR="00D6086C" w:rsidRDefault="001B49F2" w:rsidP="0069760B">
      <w:pPr>
        <w:spacing w:before="0" w:after="0" w:line="240" w:lineRule="auto"/>
        <w:rPr>
          <w:rFonts w:eastAsia="Times New Roman" w:cs="Times New Roman"/>
          <w:b/>
          <w:szCs w:val="26"/>
          <w:lang w:eastAsia="hu-HU"/>
        </w:rPr>
      </w:pPr>
      <w:r>
        <w:rPr>
          <w:rFonts w:eastAsia="Times New Roman" w:cs="Times New Roman"/>
          <w:b/>
          <w:szCs w:val="26"/>
          <w:lang w:eastAsia="hu-HU"/>
        </w:rPr>
        <w:t>Publikációs lista elérhetősége az MTMT alapján:</w:t>
      </w:r>
    </w:p>
    <w:p w:rsidR="00C762E4" w:rsidRDefault="005F4E31" w:rsidP="00100EEF">
      <w:pPr>
        <w:tabs>
          <w:tab w:val="left" w:pos="2835"/>
        </w:tabs>
        <w:spacing w:before="240" w:after="240"/>
        <w:rPr>
          <w:b/>
        </w:rPr>
      </w:pPr>
      <w:hyperlink r:id="rId10" w:history="1">
        <w:r w:rsidR="006F2B07" w:rsidRPr="006F2B07">
          <w:rPr>
            <w:rStyle w:val="Hiperhivatkozs"/>
            <w:b/>
          </w:rPr>
          <w:t>https://vm.mtmt.hu/search/slist.php?nwi=1&amp;inited=1&amp;ty_on=1&amp;url_on=1&amp;cite_type=2&amp;orderby=3D1a&amp;location=mtmt&amp;stn=1&amp;AuthorID=10011544&amp;Scientific=1</w:t>
        </w:r>
      </w:hyperlink>
    </w:p>
    <w:p w:rsidR="00100EEF" w:rsidRPr="00100EEF" w:rsidRDefault="00100EEF" w:rsidP="00100EEF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7. Díjak, elismerések</w:t>
      </w:r>
    </w:p>
    <w:p w:rsidR="0038586B" w:rsidRPr="0038586B" w:rsidRDefault="0038586B" w:rsidP="0038586B">
      <w:pPr>
        <w:rPr>
          <w:rFonts w:cs="Arial"/>
          <w:szCs w:val="24"/>
        </w:rPr>
      </w:pPr>
      <w:r w:rsidRPr="0038586B">
        <w:rPr>
          <w:rFonts w:cs="Arial"/>
          <w:szCs w:val="24"/>
        </w:rPr>
        <w:t xml:space="preserve">A MUOSZ által szervezett „Az év oktatója” országos </w:t>
      </w:r>
      <w:proofErr w:type="spellStart"/>
      <w:r w:rsidRPr="0038586B">
        <w:rPr>
          <w:rFonts w:cs="Arial"/>
          <w:szCs w:val="24"/>
        </w:rPr>
        <w:t>vetélkedõn</w:t>
      </w:r>
      <w:proofErr w:type="spellEnd"/>
      <w:r w:rsidRPr="0038586B">
        <w:rPr>
          <w:rFonts w:cs="Arial"/>
          <w:szCs w:val="24"/>
        </w:rPr>
        <w:t xml:space="preserve"> </w:t>
      </w:r>
      <w:proofErr w:type="spellStart"/>
      <w:r w:rsidRPr="0038586B">
        <w:rPr>
          <w:rFonts w:cs="Arial"/>
          <w:szCs w:val="24"/>
        </w:rPr>
        <w:t>döntõbe</w:t>
      </w:r>
      <w:proofErr w:type="spellEnd"/>
      <w:r w:rsidRPr="0038586B">
        <w:rPr>
          <w:rFonts w:cs="Arial"/>
          <w:szCs w:val="24"/>
        </w:rPr>
        <w:t xml:space="preserve"> jutás</w:t>
      </w:r>
    </w:p>
    <w:p w:rsidR="0038586B" w:rsidRPr="0038586B" w:rsidRDefault="0038586B" w:rsidP="0038586B">
      <w:pPr>
        <w:rPr>
          <w:rFonts w:cs="Arial"/>
          <w:szCs w:val="24"/>
        </w:rPr>
      </w:pPr>
      <w:r w:rsidRPr="0038586B">
        <w:rPr>
          <w:rFonts w:cs="Arial"/>
          <w:szCs w:val="24"/>
        </w:rPr>
        <w:t>Több alkalommal az “év oktatója” díj elnyerése</w:t>
      </w:r>
    </w:p>
    <w:p w:rsidR="0038586B" w:rsidRPr="0038586B" w:rsidRDefault="0038586B" w:rsidP="0038586B">
      <w:pPr>
        <w:rPr>
          <w:rFonts w:cs="Arial"/>
          <w:szCs w:val="24"/>
        </w:rPr>
      </w:pPr>
      <w:r w:rsidRPr="0038586B">
        <w:rPr>
          <w:rFonts w:cs="Arial"/>
          <w:szCs w:val="24"/>
        </w:rPr>
        <w:t xml:space="preserve">Pro </w:t>
      </w:r>
      <w:proofErr w:type="spellStart"/>
      <w:r w:rsidRPr="0038586B">
        <w:rPr>
          <w:rFonts w:cs="Arial"/>
          <w:szCs w:val="24"/>
        </w:rPr>
        <w:t>Scientia</w:t>
      </w:r>
      <w:proofErr w:type="spellEnd"/>
      <w:r w:rsidRPr="0038586B">
        <w:rPr>
          <w:rFonts w:cs="Arial"/>
          <w:szCs w:val="24"/>
        </w:rPr>
        <w:t xml:space="preserve"> tudományos témavezetői kitüntetés</w:t>
      </w:r>
    </w:p>
    <w:p w:rsidR="0038586B" w:rsidRPr="0038586B" w:rsidRDefault="0038586B" w:rsidP="0038586B">
      <w:pPr>
        <w:rPr>
          <w:rFonts w:cs="Arial"/>
          <w:szCs w:val="24"/>
        </w:rPr>
      </w:pPr>
      <w:r w:rsidRPr="0038586B">
        <w:rPr>
          <w:rFonts w:cs="Arial"/>
          <w:szCs w:val="24"/>
        </w:rPr>
        <w:t>Köztársasági érdemkereszt arany fokozat</w:t>
      </w:r>
    </w:p>
    <w:p w:rsidR="0038586B" w:rsidRPr="0038586B" w:rsidRDefault="0038586B" w:rsidP="0038586B">
      <w:pPr>
        <w:rPr>
          <w:rFonts w:cs="Arial"/>
          <w:szCs w:val="24"/>
        </w:rPr>
      </w:pPr>
      <w:r w:rsidRPr="0038586B">
        <w:rPr>
          <w:rFonts w:cs="Arial"/>
          <w:szCs w:val="24"/>
        </w:rPr>
        <w:t>Francia akadémiai Pálmarend tiszti fokozata</w:t>
      </w:r>
    </w:p>
    <w:p w:rsidR="0038586B" w:rsidRPr="001A7E2C" w:rsidRDefault="0038586B" w:rsidP="0038586B">
      <w:pPr>
        <w:rPr>
          <w:rFonts w:cs="Arial"/>
          <w:szCs w:val="24"/>
        </w:rPr>
      </w:pPr>
      <w:r w:rsidRPr="001A7E2C">
        <w:rPr>
          <w:rFonts w:cs="Arial"/>
          <w:szCs w:val="24"/>
        </w:rPr>
        <w:t>Szent-Györgyi Albert Díj</w:t>
      </w:r>
    </w:p>
    <w:p w:rsidR="0038586B" w:rsidRPr="001A7E2C" w:rsidRDefault="0038586B" w:rsidP="0038586B">
      <w:pPr>
        <w:rPr>
          <w:rFonts w:cs="Arial"/>
          <w:szCs w:val="24"/>
        </w:rPr>
      </w:pPr>
      <w:r w:rsidRPr="001A7E2C">
        <w:rPr>
          <w:rFonts w:cs="Arial"/>
          <w:szCs w:val="24"/>
        </w:rPr>
        <w:t>Moór Gyula Díj</w:t>
      </w:r>
    </w:p>
    <w:p w:rsidR="00C762E4" w:rsidRDefault="00C762E4" w:rsidP="0069760B">
      <w:pPr>
        <w:tabs>
          <w:tab w:val="left" w:pos="2127"/>
        </w:tabs>
        <w:spacing w:before="240" w:after="240"/>
        <w:rPr>
          <w:b/>
        </w:rPr>
      </w:pPr>
    </w:p>
    <w:p w:rsidR="00EF1BED" w:rsidRPr="00EF1BED" w:rsidRDefault="00EF1BED" w:rsidP="0069760B">
      <w:pPr>
        <w:tabs>
          <w:tab w:val="left" w:pos="2127"/>
        </w:tabs>
        <w:spacing w:before="240" w:after="240"/>
        <w:rPr>
          <w:b/>
        </w:rPr>
      </w:pPr>
      <w:r>
        <w:rPr>
          <w:b/>
        </w:rPr>
        <w:t>8. Nyelvismeret</w:t>
      </w:r>
    </w:p>
    <w:p w:rsidR="0038586B" w:rsidRDefault="0038586B" w:rsidP="0038586B">
      <w:pPr>
        <w:rPr>
          <w:rFonts w:cs="Arial"/>
          <w:szCs w:val="24"/>
        </w:rPr>
      </w:pPr>
      <w:r>
        <w:rPr>
          <w:rFonts w:cs="Arial"/>
          <w:szCs w:val="24"/>
        </w:rPr>
        <w:t>Angol: középfokú nyelvvizsga</w:t>
      </w:r>
    </w:p>
    <w:p w:rsidR="0038586B" w:rsidRDefault="0038586B" w:rsidP="0038586B">
      <w:pPr>
        <w:rPr>
          <w:rFonts w:cs="Arial"/>
          <w:szCs w:val="24"/>
        </w:rPr>
      </w:pPr>
      <w:r>
        <w:rPr>
          <w:rFonts w:cs="Arial"/>
          <w:szCs w:val="24"/>
        </w:rPr>
        <w:t xml:space="preserve">Francia: középfokú nyelvvizsga </w:t>
      </w:r>
    </w:p>
    <w:p w:rsidR="0038586B" w:rsidRPr="0038586B" w:rsidRDefault="0038586B" w:rsidP="0038586B">
      <w:pPr>
        <w:rPr>
          <w:rFonts w:cs="Arial"/>
          <w:szCs w:val="24"/>
        </w:rPr>
      </w:pPr>
      <w:r w:rsidRPr="0038586B">
        <w:rPr>
          <w:rFonts w:cs="Arial"/>
          <w:szCs w:val="24"/>
        </w:rPr>
        <w:t>Német: középfokú nyelvvizsga</w:t>
      </w:r>
    </w:p>
    <w:p w:rsidR="0038586B" w:rsidRDefault="0038586B" w:rsidP="0038586B">
      <w:pPr>
        <w:rPr>
          <w:szCs w:val="24"/>
        </w:rPr>
      </w:pPr>
    </w:p>
    <w:p w:rsidR="00584E73" w:rsidRPr="00EF1BED" w:rsidRDefault="00584E73" w:rsidP="00EF1BED">
      <w:pPr>
        <w:tabs>
          <w:tab w:val="left" w:pos="2127"/>
        </w:tabs>
        <w:spacing w:before="0" w:after="0"/>
      </w:pPr>
    </w:p>
    <w:sectPr w:rsidR="00584E73" w:rsidRPr="00EF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8F9"/>
    <w:multiLevelType w:val="singleLevel"/>
    <w:tmpl w:val="08FAC9E0"/>
    <w:lvl w:ilvl="0">
      <w:start w:val="1990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04FF6C44"/>
    <w:multiLevelType w:val="singleLevel"/>
    <w:tmpl w:val="9900FCCC"/>
    <w:lvl w:ilvl="0">
      <w:start w:val="1990"/>
      <w:numFmt w:val="decimal"/>
      <w:lvlText w:val="%1"/>
      <w:legacy w:legacy="1" w:legacySpace="0" w:legacyIndent="360"/>
      <w:lvlJc w:val="left"/>
      <w:pPr>
        <w:ind w:left="4536" w:firstLine="0"/>
      </w:pPr>
      <w:rPr>
        <w:rFonts w:ascii="Arial" w:hAnsi="Arial" w:cs="Arial" w:hint="default"/>
      </w:rPr>
    </w:lvl>
  </w:abstractNum>
  <w:abstractNum w:abstractNumId="2">
    <w:nsid w:val="1D66010E"/>
    <w:multiLevelType w:val="hybridMultilevel"/>
    <w:tmpl w:val="5024D230"/>
    <w:lvl w:ilvl="0" w:tplc="CDAE1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C0B4C"/>
    <w:multiLevelType w:val="hybridMultilevel"/>
    <w:tmpl w:val="DF161212"/>
    <w:lvl w:ilvl="0" w:tplc="35FC567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1463B"/>
    <w:multiLevelType w:val="hybridMultilevel"/>
    <w:tmpl w:val="3A3C7A0E"/>
    <w:lvl w:ilvl="0" w:tplc="E632910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C6759"/>
    <w:multiLevelType w:val="singleLevel"/>
    <w:tmpl w:val="9F64323A"/>
    <w:lvl w:ilvl="0">
      <w:start w:val="1990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50CD13D6"/>
    <w:multiLevelType w:val="hybridMultilevel"/>
    <w:tmpl w:val="A12EFF78"/>
    <w:lvl w:ilvl="0" w:tplc="418CFA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62B73"/>
    <w:multiLevelType w:val="hybridMultilevel"/>
    <w:tmpl w:val="389E8BE4"/>
    <w:lvl w:ilvl="0" w:tplc="FD703CFE">
      <w:start w:val="2018"/>
      <w:numFmt w:val="decimal"/>
      <w:lvlText w:val="%1"/>
      <w:lvlJc w:val="left"/>
      <w:pPr>
        <w:ind w:left="900" w:hanging="54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845BB"/>
    <w:multiLevelType w:val="hybridMultilevel"/>
    <w:tmpl w:val="855A7066"/>
    <w:lvl w:ilvl="0" w:tplc="E8BE6322">
      <w:start w:val="2014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7B2BE0"/>
    <w:multiLevelType w:val="hybridMultilevel"/>
    <w:tmpl w:val="DAEC3948"/>
    <w:lvl w:ilvl="0" w:tplc="65224E28">
      <w:start w:val="2012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8C225B"/>
    <w:multiLevelType w:val="singleLevel"/>
    <w:tmpl w:val="61382A1A"/>
    <w:lvl w:ilvl="0">
      <w:start w:val="1999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66A87A1B"/>
    <w:multiLevelType w:val="hybridMultilevel"/>
    <w:tmpl w:val="4D56313E"/>
    <w:lvl w:ilvl="0" w:tplc="1AA0C2E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F4B32"/>
    <w:multiLevelType w:val="hybridMultilevel"/>
    <w:tmpl w:val="2C08AD0C"/>
    <w:lvl w:ilvl="0" w:tplc="710A1A44">
      <w:start w:val="2018"/>
      <w:numFmt w:val="decimal"/>
      <w:lvlText w:val="%1"/>
      <w:lvlJc w:val="left"/>
      <w:pPr>
        <w:ind w:left="900" w:hanging="54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11591"/>
    <w:multiLevelType w:val="hybridMultilevel"/>
    <w:tmpl w:val="18A005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E652F"/>
    <w:multiLevelType w:val="hybridMultilevel"/>
    <w:tmpl w:val="88B2A5B4"/>
    <w:lvl w:ilvl="0" w:tplc="0DE8F0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E7850"/>
    <w:multiLevelType w:val="multilevel"/>
    <w:tmpl w:val="B3847D62"/>
    <w:lvl w:ilvl="0">
      <w:start w:val="2006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10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15"/>
  </w:num>
  <w:num w:numId="12">
    <w:abstractNumId w:val="1"/>
    <w:lvlOverride w:ilvl="0">
      <w:startOverride w:val="1990"/>
    </w:lvlOverride>
  </w:num>
  <w:num w:numId="13">
    <w:abstractNumId w:val="0"/>
    <w:lvlOverride w:ilvl="0">
      <w:startOverride w:val="1990"/>
    </w:lvlOverride>
  </w:num>
  <w:num w:numId="14">
    <w:abstractNumId w:val="10"/>
    <w:lvlOverride w:ilvl="0">
      <w:startOverride w:val="1999"/>
    </w:lvlOverride>
  </w:num>
  <w:num w:numId="15">
    <w:abstractNumId w:val="5"/>
    <w:lvlOverride w:ilvl="0">
      <w:startOverride w:val="1990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51"/>
    <w:rsid w:val="00001A43"/>
    <w:rsid w:val="00044718"/>
    <w:rsid w:val="00056CA9"/>
    <w:rsid w:val="00100EEF"/>
    <w:rsid w:val="001B49F2"/>
    <w:rsid w:val="001B6F4A"/>
    <w:rsid w:val="002106BB"/>
    <w:rsid w:val="00232FBD"/>
    <w:rsid w:val="00245685"/>
    <w:rsid w:val="00262BB5"/>
    <w:rsid w:val="00361D48"/>
    <w:rsid w:val="003705D5"/>
    <w:rsid w:val="0038586B"/>
    <w:rsid w:val="00387D11"/>
    <w:rsid w:val="003A7F9C"/>
    <w:rsid w:val="003B2DCE"/>
    <w:rsid w:val="003E1E3F"/>
    <w:rsid w:val="00430938"/>
    <w:rsid w:val="004C479D"/>
    <w:rsid w:val="004D3EC2"/>
    <w:rsid w:val="0051247C"/>
    <w:rsid w:val="005128F2"/>
    <w:rsid w:val="00514CE4"/>
    <w:rsid w:val="00550668"/>
    <w:rsid w:val="00584E73"/>
    <w:rsid w:val="005C37F7"/>
    <w:rsid w:val="005F4E31"/>
    <w:rsid w:val="00611A9F"/>
    <w:rsid w:val="00695D73"/>
    <w:rsid w:val="0069760B"/>
    <w:rsid w:val="006A1D43"/>
    <w:rsid w:val="006F2B07"/>
    <w:rsid w:val="00714613"/>
    <w:rsid w:val="00723E0A"/>
    <w:rsid w:val="00726DD7"/>
    <w:rsid w:val="00780051"/>
    <w:rsid w:val="007B251C"/>
    <w:rsid w:val="00806C2A"/>
    <w:rsid w:val="008F4E5A"/>
    <w:rsid w:val="009063CF"/>
    <w:rsid w:val="00910E79"/>
    <w:rsid w:val="00963F14"/>
    <w:rsid w:val="0099587D"/>
    <w:rsid w:val="009D3B72"/>
    <w:rsid w:val="00A42566"/>
    <w:rsid w:val="00A447F5"/>
    <w:rsid w:val="00A562E8"/>
    <w:rsid w:val="00A618F0"/>
    <w:rsid w:val="00A95B05"/>
    <w:rsid w:val="00AF26E3"/>
    <w:rsid w:val="00B00C7D"/>
    <w:rsid w:val="00B91EFB"/>
    <w:rsid w:val="00B96646"/>
    <w:rsid w:val="00C05235"/>
    <w:rsid w:val="00C13128"/>
    <w:rsid w:val="00C23BBB"/>
    <w:rsid w:val="00C61606"/>
    <w:rsid w:val="00C762E4"/>
    <w:rsid w:val="00C90E4E"/>
    <w:rsid w:val="00C94882"/>
    <w:rsid w:val="00D6019A"/>
    <w:rsid w:val="00D6086C"/>
    <w:rsid w:val="00D74E25"/>
    <w:rsid w:val="00DF53AA"/>
    <w:rsid w:val="00EF1BED"/>
    <w:rsid w:val="00EF6090"/>
    <w:rsid w:val="00F34B1F"/>
    <w:rsid w:val="00F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DD7"/>
    <w:pPr>
      <w:spacing w:before="120" w:after="12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61606"/>
    <w:pPr>
      <w:spacing w:before="0" w:after="360" w:line="360" w:lineRule="auto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EF6090"/>
    <w:pPr>
      <w:keepNext/>
      <w:keepLines/>
      <w:spacing w:before="240" w:after="240"/>
      <w:outlineLvl w:val="1"/>
    </w:pPr>
    <w:rPr>
      <w:rFonts w:eastAsia="Times New Roman"/>
      <w:b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C479D"/>
    <w:pPr>
      <w:keepNext/>
      <w:spacing w:before="240" w:after="240"/>
      <w:outlineLvl w:val="2"/>
    </w:pPr>
    <w:rPr>
      <w:rFonts w:eastAsiaTheme="majorEastAsia" w:cstheme="majorBidi"/>
      <w:bCs/>
      <w:i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430938"/>
    <w:pPr>
      <w:keepNext/>
      <w:spacing w:line="360" w:lineRule="auto"/>
      <w:outlineLvl w:val="3"/>
    </w:pPr>
    <w:rPr>
      <w:rFonts w:eastAsiaTheme="minorEastAsia"/>
      <w:bCs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C479D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Cmsor1Char">
    <w:name w:val="Címsor 1 Char"/>
    <w:link w:val="Cmsor1"/>
    <w:uiPriority w:val="9"/>
    <w:rsid w:val="00C61606"/>
    <w:rPr>
      <w:rFonts w:ascii="Times New Roman" w:hAnsi="Times New Roman"/>
      <w:b/>
      <w:sz w:val="28"/>
    </w:rPr>
  </w:style>
  <w:style w:type="character" w:customStyle="1" w:styleId="Cmsor2Char">
    <w:name w:val="Címsor 2 Char"/>
    <w:link w:val="Cmsor2"/>
    <w:uiPriority w:val="9"/>
    <w:rsid w:val="00EF6090"/>
    <w:rPr>
      <w:rFonts w:ascii="Times New Roman" w:eastAsia="Times New Roman" w:hAnsi="Times New Roman"/>
      <w:b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30938"/>
    <w:rPr>
      <w:rFonts w:ascii="Times New Roman" w:eastAsiaTheme="minorEastAsia" w:hAnsi="Times New Roman"/>
      <w:bCs/>
      <w:sz w:val="24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387D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1D4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B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B7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456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562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62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62E8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62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62E8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DD7"/>
    <w:pPr>
      <w:spacing w:before="120" w:after="12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61606"/>
    <w:pPr>
      <w:spacing w:before="0" w:after="360" w:line="360" w:lineRule="auto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EF6090"/>
    <w:pPr>
      <w:keepNext/>
      <w:keepLines/>
      <w:spacing w:before="240" w:after="240"/>
      <w:outlineLvl w:val="1"/>
    </w:pPr>
    <w:rPr>
      <w:rFonts w:eastAsia="Times New Roman"/>
      <w:b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C479D"/>
    <w:pPr>
      <w:keepNext/>
      <w:spacing w:before="240" w:after="240"/>
      <w:outlineLvl w:val="2"/>
    </w:pPr>
    <w:rPr>
      <w:rFonts w:eastAsiaTheme="majorEastAsia" w:cstheme="majorBidi"/>
      <w:bCs/>
      <w:i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430938"/>
    <w:pPr>
      <w:keepNext/>
      <w:spacing w:line="360" w:lineRule="auto"/>
      <w:outlineLvl w:val="3"/>
    </w:pPr>
    <w:rPr>
      <w:rFonts w:eastAsiaTheme="minorEastAsia"/>
      <w:bCs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C479D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Cmsor1Char">
    <w:name w:val="Címsor 1 Char"/>
    <w:link w:val="Cmsor1"/>
    <w:uiPriority w:val="9"/>
    <w:rsid w:val="00C61606"/>
    <w:rPr>
      <w:rFonts w:ascii="Times New Roman" w:hAnsi="Times New Roman"/>
      <w:b/>
      <w:sz w:val="28"/>
    </w:rPr>
  </w:style>
  <w:style w:type="character" w:customStyle="1" w:styleId="Cmsor2Char">
    <w:name w:val="Címsor 2 Char"/>
    <w:link w:val="Cmsor2"/>
    <w:uiPriority w:val="9"/>
    <w:rsid w:val="00EF6090"/>
    <w:rPr>
      <w:rFonts w:ascii="Times New Roman" w:eastAsia="Times New Roman" w:hAnsi="Times New Roman"/>
      <w:b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30938"/>
    <w:rPr>
      <w:rFonts w:ascii="Times New Roman" w:eastAsiaTheme="minorEastAsia" w:hAnsi="Times New Roman"/>
      <w:bCs/>
      <w:sz w:val="24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387D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1D4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B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B7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456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562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62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62E8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62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62E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a.hu/ii_osztaly_cikkei/ii-filozofiai-es-tortenettudomanyok-osztalya__94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ta.hu/i_osztaly_cikkei/i-nyelv-es-irodalomtudomanyok-osztalya__97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m.mtmt.hu/search/slist.php?nwi=1&amp;inited=1&amp;ty_on=1&amp;url_on=1&amp;cite_type=2&amp;orderby=3D1a&amp;location=mtmt&amp;stn=1&amp;AuthorID=10011544&amp;Scientific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m.mtmt.hu/search/slist.php?nwi=1&amp;inited=1&amp;ty_on=1&amp;url_on=1&amp;cite_type=2&amp;orderby=3D1a&amp;location=mtmt&amp;stn=1&amp;AuthorID=10011544&amp;Scientific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ta.hu/ix_osztaly_cikkei/ix-gazdasag-es-jogtudomanyok-osztalya__798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1480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 Szivós</dc:creator>
  <cp:lastModifiedBy>OJJI</cp:lastModifiedBy>
  <cp:revision>3</cp:revision>
  <cp:lastPrinted>2019-04-16T11:15:00Z</cp:lastPrinted>
  <dcterms:created xsi:type="dcterms:W3CDTF">2019-09-11T13:02:00Z</dcterms:created>
  <dcterms:modified xsi:type="dcterms:W3CDTF">2019-09-16T13:18:00Z</dcterms:modified>
</cp:coreProperties>
</file>